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B1" w:rsidRPr="008B7F9E" w:rsidRDefault="00F27CB1" w:rsidP="008B7F9E"/>
    <w:p w:rsidR="00722BB4" w:rsidRDefault="00404C90" w:rsidP="00722BB4">
      <w:pPr>
        <w:pStyle w:val="Titel1"/>
      </w:pPr>
      <w:r>
        <w:t>personuppgiftsbiträdesavtal</w:t>
      </w:r>
      <w:r w:rsidR="00BC7BCF">
        <w:t xml:space="preserve"> </w:t>
      </w:r>
    </w:p>
    <w:p w:rsidR="00583ED9" w:rsidRPr="009D60C2" w:rsidRDefault="005B0E13" w:rsidP="00583ED9">
      <w:pPr>
        <w:pStyle w:val="Numreradlista"/>
      </w:pPr>
      <w:r>
        <w:rPr>
          <w:b/>
        </w:rPr>
        <w:t>Kablageproduktion i Västerås AB</w:t>
      </w:r>
      <w:r w:rsidR="00583ED9" w:rsidRPr="00C17B8F">
        <w:t xml:space="preserve">, </w:t>
      </w:r>
      <w:r w:rsidR="00C416E7" w:rsidRPr="00C17B8F">
        <w:rPr>
          <w:rFonts w:cs="Arial"/>
          <w:szCs w:val="20"/>
        </w:rPr>
        <w:t>o</w:t>
      </w:r>
      <w:r w:rsidR="005E0478" w:rsidRPr="00C17B8F">
        <w:rPr>
          <w:rFonts w:cs="Arial"/>
          <w:szCs w:val="20"/>
        </w:rPr>
        <w:t>rg</w:t>
      </w:r>
      <w:r w:rsidR="00583ED9" w:rsidRPr="00C17B8F">
        <w:rPr>
          <w:rFonts w:cs="Arial"/>
          <w:szCs w:val="20"/>
        </w:rPr>
        <w:t xml:space="preserve">. </w:t>
      </w:r>
      <w:r w:rsidR="00C416E7" w:rsidRPr="00C17B8F">
        <w:rPr>
          <w:rFonts w:cs="Arial"/>
          <w:szCs w:val="20"/>
        </w:rPr>
        <w:t>n</w:t>
      </w:r>
      <w:r w:rsidR="00583ED9" w:rsidRPr="00C17B8F">
        <w:rPr>
          <w:rFonts w:cs="Arial"/>
          <w:szCs w:val="20"/>
        </w:rPr>
        <w:t>r.</w:t>
      </w:r>
      <w:r>
        <w:rPr>
          <w:rFonts w:cs="Arial"/>
          <w:szCs w:val="20"/>
        </w:rPr>
        <w:t xml:space="preserve"> 556509-1096</w:t>
      </w:r>
      <w:r w:rsidR="00583ED9" w:rsidRPr="00C17B8F">
        <w:rPr>
          <w:rFonts w:cs="Arial"/>
          <w:szCs w:val="20"/>
        </w:rPr>
        <w:t>,</w:t>
      </w:r>
      <w:r w:rsidR="00F35231" w:rsidRPr="00C17B8F">
        <w:rPr>
          <w:rFonts w:cs="Arial"/>
          <w:szCs w:val="20"/>
        </w:rPr>
        <w:t xml:space="preserve"> </w:t>
      </w:r>
      <w:r>
        <w:rPr>
          <w:rFonts w:cs="Arial"/>
          <w:szCs w:val="20"/>
        </w:rPr>
        <w:t xml:space="preserve">Omformargatan 12, 721 37 Västerås </w:t>
      </w:r>
      <w:r w:rsidR="00404C90">
        <w:t>(</w:t>
      </w:r>
      <w:r w:rsidR="00654FA4">
        <w:t>”</w:t>
      </w:r>
      <w:r w:rsidR="00474243" w:rsidRPr="00474243">
        <w:rPr>
          <w:b/>
        </w:rPr>
        <w:t>Bolaget</w:t>
      </w:r>
      <w:r w:rsidR="00654FA4">
        <w:t>”</w:t>
      </w:r>
      <w:r w:rsidR="00404C90">
        <w:t xml:space="preserve">) </w:t>
      </w:r>
      <w:r w:rsidR="009C6224">
        <w:t>och</w:t>
      </w:r>
    </w:p>
    <w:p w:rsidR="00583ED9" w:rsidRPr="00654FA4" w:rsidRDefault="00E83F17" w:rsidP="00583ED9">
      <w:pPr>
        <w:pStyle w:val="Numreradlista"/>
      </w:pPr>
      <w:r>
        <w:rPr>
          <w:b/>
        </w:rPr>
        <w:t>BITRÄDET</w:t>
      </w:r>
      <w:r w:rsidR="00583ED9" w:rsidRPr="00B93A02">
        <w:t xml:space="preserve">, </w:t>
      </w:r>
      <w:r w:rsidR="00D42422" w:rsidRPr="009D60C2">
        <w:t>org. nr.</w:t>
      </w:r>
      <w:r w:rsidR="00D42422">
        <w:t xml:space="preserve"> </w:t>
      </w:r>
      <w:r w:rsidR="00474243">
        <w:t>[</w:t>
      </w:r>
      <w:r w:rsidRPr="006460E0">
        <w:rPr>
          <w:highlight w:val="darkGray"/>
        </w:rPr>
        <w:t>**</w:t>
      </w:r>
      <w:r w:rsidR="00474243">
        <w:t>]</w:t>
      </w:r>
      <w:r w:rsidR="00D42422" w:rsidRPr="009D60C2">
        <w:t>,</w:t>
      </w:r>
      <w:r w:rsidR="00CE1F44">
        <w:t xml:space="preserve"> </w:t>
      </w:r>
      <w:r w:rsidR="00474243">
        <w:t>[</w:t>
      </w:r>
      <w:r w:rsidRPr="006460E0">
        <w:rPr>
          <w:highlight w:val="darkGray"/>
        </w:rPr>
        <w:t>ADDRESS</w:t>
      </w:r>
      <w:r w:rsidR="00474243">
        <w:t>]</w:t>
      </w:r>
      <w:r w:rsidR="00404C90">
        <w:t xml:space="preserve"> (”</w:t>
      </w:r>
      <w:r w:rsidR="00E41CC0">
        <w:rPr>
          <w:b/>
        </w:rPr>
        <w:t>Biträdet</w:t>
      </w:r>
      <w:r w:rsidR="00404C90">
        <w:t>”)</w:t>
      </w:r>
    </w:p>
    <w:p w:rsidR="00F3081E" w:rsidRDefault="00564705" w:rsidP="009C6224">
      <w:pPr>
        <w:pStyle w:val="Rubrik1"/>
      </w:pPr>
      <w:bookmarkStart w:id="0" w:name="_Toc378862130"/>
      <w:bookmarkStart w:id="1" w:name="_Toc378862135"/>
      <w:bookmarkStart w:id="2" w:name="_Toc379373079"/>
      <w:r w:rsidRPr="009D60C2">
        <w:t>Bakgrund</w:t>
      </w:r>
      <w:bookmarkEnd w:id="0"/>
      <w:bookmarkEnd w:id="1"/>
      <w:bookmarkEnd w:id="2"/>
    </w:p>
    <w:p w:rsidR="0045110F" w:rsidRPr="0045110F" w:rsidRDefault="00CE530F" w:rsidP="0045110F">
      <w:pPr>
        <w:pStyle w:val="Stycke1"/>
      </w:pPr>
      <w:r>
        <w:t xml:space="preserve">Bolaget </w:t>
      </w:r>
      <w:r w:rsidR="00393E7F">
        <w:t>[</w:t>
      </w:r>
      <w:r w:rsidR="00393E7F" w:rsidRPr="00393E7F">
        <w:rPr>
          <w:highlight w:val="darkGray"/>
        </w:rPr>
        <w:t>BESKRIV BOLAGETS VERKSAMHET</w:t>
      </w:r>
      <w:r w:rsidR="00393E7F">
        <w:t>]</w:t>
      </w:r>
      <w:r w:rsidR="00474243">
        <w:t xml:space="preserve">. </w:t>
      </w:r>
    </w:p>
    <w:p w:rsidR="00013FFE" w:rsidRPr="0045110F" w:rsidRDefault="005D0754" w:rsidP="00013FFE">
      <w:pPr>
        <w:pStyle w:val="Stycke1"/>
      </w:pPr>
      <w:r>
        <w:t>Biträdet [</w:t>
      </w:r>
      <w:r w:rsidRPr="006460E0">
        <w:rPr>
          <w:highlight w:val="darkGray"/>
        </w:rPr>
        <w:t>BESKIV BITRÄDETS VERKSAMHET</w:t>
      </w:r>
      <w:r>
        <w:t>].</w:t>
      </w:r>
      <w:r w:rsidR="00013FFE" w:rsidRPr="0045110F">
        <w:t xml:space="preserve"> </w:t>
      </w:r>
    </w:p>
    <w:p w:rsidR="00011CEB" w:rsidRDefault="005D0754" w:rsidP="00011CEB">
      <w:pPr>
        <w:pStyle w:val="Stycke1"/>
      </w:pPr>
      <w:r>
        <w:t>Bolaget och Biträdet</w:t>
      </w:r>
      <w:r w:rsidR="00CE1F44">
        <w:t xml:space="preserve"> har ingått ett avtal avseende [</w:t>
      </w:r>
      <w:r w:rsidR="00CE1F44" w:rsidRPr="00444492">
        <w:rPr>
          <w:highlight w:val="darkGray"/>
        </w:rPr>
        <w:t>BESKRIV AVTAL</w:t>
      </w:r>
      <w:r w:rsidR="00CE1F44">
        <w:t>] den [</w:t>
      </w:r>
      <w:r w:rsidR="00CE1F44" w:rsidRPr="00444492">
        <w:rPr>
          <w:highlight w:val="darkGray"/>
        </w:rPr>
        <w:t>DATUM</w:t>
      </w:r>
      <w:r w:rsidR="00CE1F44">
        <w:t>]</w:t>
      </w:r>
      <w:r w:rsidR="00444492">
        <w:t xml:space="preserve"> (”</w:t>
      </w:r>
      <w:r w:rsidR="00E83F17" w:rsidRPr="00E83F17">
        <w:rPr>
          <w:b/>
        </w:rPr>
        <w:t>Tjänstea</w:t>
      </w:r>
      <w:r w:rsidR="00444492" w:rsidRPr="00E83F17">
        <w:rPr>
          <w:b/>
        </w:rPr>
        <w:t>v</w:t>
      </w:r>
      <w:r w:rsidR="00444492" w:rsidRPr="00444492">
        <w:rPr>
          <w:b/>
        </w:rPr>
        <w:t>talet</w:t>
      </w:r>
      <w:r w:rsidR="00444492">
        <w:t>”)</w:t>
      </w:r>
      <w:r>
        <w:t>. I samband med utförandet av de tjänster som Biträdet</w:t>
      </w:r>
      <w:r w:rsidR="00CE1F44">
        <w:t xml:space="preserve"> </w:t>
      </w:r>
      <w:r>
        <w:t xml:space="preserve">ska tillhandahålla Bolaget under Tjänsteavtalet, kommer Biträdet att </w:t>
      </w:r>
      <w:r w:rsidR="00444492">
        <w:t xml:space="preserve">behandla vissa personuppgifter för </w:t>
      </w:r>
      <w:r>
        <w:t>Bolagets räkning</w:t>
      </w:r>
      <w:r w:rsidR="00444492">
        <w:t xml:space="preserve">. </w:t>
      </w:r>
    </w:p>
    <w:p w:rsidR="00013FFE" w:rsidRDefault="005D0754" w:rsidP="00011CEB">
      <w:pPr>
        <w:pStyle w:val="Stycke1"/>
      </w:pPr>
      <w:r>
        <w:t>Bolaget</w:t>
      </w:r>
      <w:r w:rsidR="00444492">
        <w:t xml:space="preserve"> är den som</w:t>
      </w:r>
      <w:r w:rsidR="00011CEB">
        <w:t xml:space="preserve"> ensamt bestämmer ändamålen och medlen för behandlingen av de personuppgifter </w:t>
      </w:r>
      <w:r w:rsidR="00A1789C">
        <w:t>som</w:t>
      </w:r>
      <w:r w:rsidR="00444492">
        <w:t xml:space="preserve"> behandlas</w:t>
      </w:r>
      <w:r w:rsidR="00013FFE">
        <w:t>, och är således personuppgiftsansvarigt för dessa uppgifter</w:t>
      </w:r>
      <w:r w:rsidR="00011CEB">
        <w:t xml:space="preserve">. </w:t>
      </w:r>
      <w:r w:rsidR="00A1789C">
        <w:t xml:space="preserve">De personer vars personuppgifter behandlas under detta </w:t>
      </w:r>
      <w:r w:rsidR="00B05D8A">
        <w:t>personuppgiftsbiträdes</w:t>
      </w:r>
      <w:r w:rsidR="00A1789C">
        <w:t>avtal kallas hädanefter för de ”</w:t>
      </w:r>
      <w:r w:rsidR="00A1789C" w:rsidRPr="00444492">
        <w:rPr>
          <w:b/>
        </w:rPr>
        <w:t>Registrerade</w:t>
      </w:r>
      <w:r w:rsidR="00A1789C">
        <w:rPr>
          <w:b/>
        </w:rPr>
        <w:t>”</w:t>
      </w:r>
      <w:r w:rsidR="00A1789C">
        <w:t xml:space="preserve">. </w:t>
      </w:r>
      <w:r>
        <w:t>Biträdet</w:t>
      </w:r>
      <w:r w:rsidR="00013FFE">
        <w:t xml:space="preserve"> behandlar </w:t>
      </w:r>
      <w:r w:rsidR="00F357E8">
        <w:t>de Registrerades</w:t>
      </w:r>
      <w:r w:rsidR="00013FFE">
        <w:t xml:space="preserve"> personuppgifter för </w:t>
      </w:r>
      <w:r>
        <w:t>Bolaget</w:t>
      </w:r>
      <w:r w:rsidR="00444492">
        <w:t>s</w:t>
      </w:r>
      <w:r w:rsidR="00013FFE">
        <w:t xml:space="preserve"> räkning i egenskap av personuppgiftsbiträde</w:t>
      </w:r>
      <w:r w:rsidR="00011CEB">
        <w:t xml:space="preserve">. </w:t>
      </w:r>
    </w:p>
    <w:p w:rsidR="00654FA4" w:rsidRPr="00404C90" w:rsidRDefault="00011CEB" w:rsidP="00013FFE">
      <w:pPr>
        <w:pStyle w:val="Stycke1"/>
      </w:pPr>
      <w:r>
        <w:t>Detta personuppgiftsbiträdesavtal (”</w:t>
      </w:r>
      <w:r w:rsidR="00444492">
        <w:rPr>
          <w:b/>
        </w:rPr>
        <w:t>PUB-avtalet</w:t>
      </w:r>
      <w:r>
        <w:t xml:space="preserve">”) reglerar </w:t>
      </w:r>
      <w:r w:rsidR="005D0754">
        <w:t>Biträdets</w:t>
      </w:r>
      <w:r>
        <w:t xml:space="preserve"> behandling av personuppgifter för </w:t>
      </w:r>
      <w:r w:rsidR="005D0754">
        <w:t>Bolagets</w:t>
      </w:r>
      <w:r>
        <w:t xml:space="preserve"> räkning.</w:t>
      </w:r>
      <w:r w:rsidR="00013FFE">
        <w:t xml:space="preserve"> </w:t>
      </w:r>
      <w:r w:rsidR="004E4F89">
        <w:t>Best</w:t>
      </w:r>
      <w:r w:rsidR="00D1693A">
        <w:t>ämmelse</w:t>
      </w:r>
      <w:r w:rsidR="004E4F89">
        <w:t xml:space="preserve"> </w:t>
      </w:r>
      <w:r w:rsidR="00654FA4">
        <w:t xml:space="preserve">i detta </w:t>
      </w:r>
      <w:r w:rsidR="00E83F17">
        <w:t>PUB-a</w:t>
      </w:r>
      <w:r w:rsidR="00654FA4">
        <w:t xml:space="preserve">vtal ska äga företräde framför </w:t>
      </w:r>
      <w:r w:rsidR="00D1693A">
        <w:t xml:space="preserve">bestämmelse i </w:t>
      </w:r>
      <w:r w:rsidR="005D0754">
        <w:t>Tjänstea</w:t>
      </w:r>
      <w:r w:rsidR="00654FA4">
        <w:t>vtalet</w:t>
      </w:r>
      <w:r w:rsidR="00D1693A">
        <w:t>,</w:t>
      </w:r>
      <w:r w:rsidR="00654FA4">
        <w:t xml:space="preserve"> </w:t>
      </w:r>
      <w:r w:rsidR="004E4F89" w:rsidRPr="00E84190">
        <w:t>i den utsträckning be</w:t>
      </w:r>
      <w:r w:rsidR="004E4F89" w:rsidRPr="00E84190">
        <w:softHyphen/>
      </w:r>
      <w:r w:rsidR="00D1693A">
        <w:t>stämmelsen</w:t>
      </w:r>
      <w:r w:rsidR="004E4F89" w:rsidRPr="00E84190">
        <w:t xml:space="preserve"> i detta </w:t>
      </w:r>
      <w:r w:rsidR="004E4F89">
        <w:t>PUB-avtal</w:t>
      </w:r>
      <w:r w:rsidR="004E4F89" w:rsidRPr="00E84190">
        <w:t xml:space="preserve"> innebär ett bättre skydd för de </w:t>
      </w:r>
      <w:r w:rsidR="004E4F89">
        <w:t>Registrerades personuppgifter</w:t>
      </w:r>
      <w:r w:rsidR="00654FA4">
        <w:t>.</w:t>
      </w:r>
    </w:p>
    <w:p w:rsidR="004B0BE1" w:rsidRDefault="004B0BE1" w:rsidP="00404C90">
      <w:pPr>
        <w:pStyle w:val="Rubrik1"/>
      </w:pPr>
      <w:r>
        <w:t>definItioner</w:t>
      </w:r>
    </w:p>
    <w:p w:rsidR="004B0BE1" w:rsidRDefault="004B0BE1" w:rsidP="004B0BE1">
      <w:pPr>
        <w:pStyle w:val="Stycke1"/>
      </w:pPr>
      <w:r>
        <w:t xml:space="preserve">De termer som finns </w:t>
      </w:r>
      <w:r w:rsidRPr="00641565">
        <w:t xml:space="preserve">definierade i Europaparlamentets och Rådets förordning (EU) 2016/679 av den 27 april 2016 </w:t>
      </w:r>
      <w:r>
        <w:t>(”</w:t>
      </w:r>
      <w:r w:rsidR="001F32C9">
        <w:rPr>
          <w:b/>
        </w:rPr>
        <w:t>GDPR</w:t>
      </w:r>
      <w:r>
        <w:t xml:space="preserve">”) </w:t>
      </w:r>
      <w:r w:rsidRPr="00641565">
        <w:t>ska</w:t>
      </w:r>
      <w:r>
        <w:t xml:space="preserve"> ha samma betydelse i detta </w:t>
      </w:r>
      <w:r w:rsidR="001F32C9">
        <w:t>PUB-a</w:t>
      </w:r>
      <w:r>
        <w:t xml:space="preserve">vtal, om inget annat uttryckligen anges. </w:t>
      </w:r>
    </w:p>
    <w:p w:rsidR="001F32C9" w:rsidRPr="001F0F86" w:rsidRDefault="001F32C9" w:rsidP="001F32C9">
      <w:pPr>
        <w:pStyle w:val="Stycke1"/>
      </w:pPr>
      <w:r w:rsidRPr="001F0F86">
        <w:t>Med ”</w:t>
      </w:r>
      <w:r w:rsidRPr="001F0F86">
        <w:rPr>
          <w:b/>
        </w:rPr>
        <w:t>Dataskyddslagstiftningen</w:t>
      </w:r>
      <w:r w:rsidRPr="001F0F86">
        <w:t xml:space="preserve">” avses tillämplig dataskyddslagstiftning. Från den 25 maj 2018 gäller GDPR och sådan nationell lagstiftning som kompletterar GDPR. Dessförinnan gäller nationell lagstiftning som implementerar direktiv 95/46/EG. Vidare omfattas de myndighetsföreskrifter som utfärdas under tillämplig lagstiftning. </w:t>
      </w:r>
    </w:p>
    <w:p w:rsidR="00404C90" w:rsidRDefault="001872B1" w:rsidP="00404C90">
      <w:pPr>
        <w:pStyle w:val="Rubrik1"/>
      </w:pPr>
      <w:r>
        <w:t>behandlingens omfattning m.m.</w:t>
      </w:r>
    </w:p>
    <w:p w:rsidR="001872B1" w:rsidRPr="0082008F" w:rsidRDefault="001872B1" w:rsidP="001872B1">
      <w:pPr>
        <w:pStyle w:val="Stycke1"/>
      </w:pPr>
      <w:r w:rsidRPr="0082008F">
        <w:t xml:space="preserve">Behandlingens art och omfattning anges i </w:t>
      </w:r>
      <w:r w:rsidRPr="0082008F">
        <w:rPr>
          <w:u w:val="single"/>
        </w:rPr>
        <w:t>Bilaga 1</w:t>
      </w:r>
      <w:r w:rsidRPr="0082008F">
        <w:t xml:space="preserve"> till detta </w:t>
      </w:r>
      <w:r w:rsidR="00D93751" w:rsidRPr="0082008F">
        <w:t>PUB-a</w:t>
      </w:r>
      <w:r w:rsidRPr="0082008F">
        <w:t>vtal.</w:t>
      </w:r>
    </w:p>
    <w:p w:rsidR="005A6EF4" w:rsidRPr="0082008F" w:rsidRDefault="00D93751" w:rsidP="005A6EF4">
      <w:pPr>
        <w:pStyle w:val="Stycke1"/>
      </w:pPr>
      <w:bookmarkStart w:id="3" w:name="_Ref473211927"/>
      <w:r w:rsidRPr="0082008F">
        <w:t>Biträdet</w:t>
      </w:r>
      <w:r w:rsidR="00444492" w:rsidRPr="0082008F">
        <w:t xml:space="preserve"> </w:t>
      </w:r>
      <w:r w:rsidR="005A6EF4" w:rsidRPr="0082008F">
        <w:t xml:space="preserve">åtar sig att inte behandla personuppgifter för egna eller andra ändamål än </w:t>
      </w:r>
      <w:r w:rsidR="004B0BE1" w:rsidRPr="0082008F">
        <w:t xml:space="preserve">för de ändamål som </w:t>
      </w:r>
      <w:r w:rsidRPr="0082008F">
        <w:t xml:space="preserve">Bolaget </w:t>
      </w:r>
      <w:r w:rsidR="004B0BE1" w:rsidRPr="0082008F">
        <w:t xml:space="preserve">har anlitat </w:t>
      </w:r>
      <w:r w:rsidRPr="0082008F">
        <w:t>Biträdet</w:t>
      </w:r>
      <w:r w:rsidR="005A6EF4" w:rsidRPr="0082008F">
        <w:t>.</w:t>
      </w:r>
    </w:p>
    <w:p w:rsidR="00654FA4" w:rsidRPr="0082008F" w:rsidRDefault="00D93751" w:rsidP="005A6EF4">
      <w:pPr>
        <w:pStyle w:val="Stycke1"/>
      </w:pPr>
      <w:r w:rsidRPr="0082008F">
        <w:t>Biträdet</w:t>
      </w:r>
      <w:r w:rsidR="00444492" w:rsidRPr="0082008F">
        <w:t xml:space="preserve"> </w:t>
      </w:r>
      <w:r w:rsidR="00376CC0" w:rsidRPr="0082008F">
        <w:t xml:space="preserve">åtar sig att </w:t>
      </w:r>
      <w:r w:rsidR="00367CAB" w:rsidRPr="0082008F">
        <w:t xml:space="preserve">endast </w:t>
      </w:r>
      <w:r w:rsidR="00376CC0" w:rsidRPr="0082008F">
        <w:t>behandla P</w:t>
      </w:r>
      <w:r w:rsidR="00654FA4" w:rsidRPr="0082008F">
        <w:t xml:space="preserve">ersonuppgifter </w:t>
      </w:r>
      <w:r w:rsidR="00087DAB" w:rsidRPr="0082008F">
        <w:t xml:space="preserve">i enlighet med </w:t>
      </w:r>
      <w:r w:rsidR="0082008F" w:rsidRPr="0082008F">
        <w:t>tillämplig Dataskyddslagstiftning samt i enlighet med</w:t>
      </w:r>
      <w:r w:rsidR="00444492" w:rsidRPr="0082008F">
        <w:t xml:space="preserve"> </w:t>
      </w:r>
      <w:r w:rsidR="00087DAB" w:rsidRPr="0082008F">
        <w:t xml:space="preserve">detta </w:t>
      </w:r>
      <w:r w:rsidR="00444492" w:rsidRPr="0082008F">
        <w:t>PUB-a</w:t>
      </w:r>
      <w:r w:rsidR="00087DAB" w:rsidRPr="0082008F">
        <w:t>vtal</w:t>
      </w:r>
      <w:r w:rsidR="00367CAB" w:rsidRPr="0082008F">
        <w:t xml:space="preserve"> och</w:t>
      </w:r>
      <w:r w:rsidR="00654FA4" w:rsidRPr="0082008F">
        <w:t xml:space="preserve"> </w:t>
      </w:r>
      <w:r w:rsidRPr="0082008F">
        <w:t>Bolagets</w:t>
      </w:r>
      <w:r w:rsidR="00654FA4" w:rsidRPr="0082008F">
        <w:t xml:space="preserve"> vid var tid förekommande </w:t>
      </w:r>
      <w:r w:rsidR="00371E9F" w:rsidRPr="0082008F">
        <w:t xml:space="preserve">dokumenterade </w:t>
      </w:r>
      <w:r w:rsidR="005A6EF4" w:rsidRPr="0082008F">
        <w:t xml:space="preserve">instruktioner. </w:t>
      </w:r>
      <w:bookmarkEnd w:id="3"/>
      <w:r w:rsidR="0082008F" w:rsidRPr="0082008F">
        <w:t xml:space="preserve">Biträdet får dock utan instruktion genomföra behandling som krävs enligt unionsrätten eller nationell rätt i en medlemsstat som Biträdet omfattas av, men ska i sådant fall informera Bolaget om sådant krav innan uppgifterna </w:t>
      </w:r>
      <w:r w:rsidR="0082008F" w:rsidRPr="0082008F">
        <w:lastRenderedPageBreak/>
        <w:t>behandlas, såvida inte Biträdet är förhindrad att ge information med hänvisning till ett viktigt allmänintresse enligt denna rätt.</w:t>
      </w:r>
    </w:p>
    <w:p w:rsidR="00A23A90" w:rsidRDefault="00A23A90" w:rsidP="00654FA4">
      <w:pPr>
        <w:pStyle w:val="Stycke1"/>
      </w:pPr>
      <w:r>
        <w:t>Biträdet</w:t>
      </w:r>
      <w:r w:rsidRPr="00E84190">
        <w:t xml:space="preserve"> ska omedelbart informera </w:t>
      </w:r>
      <w:r>
        <w:t>Bolaget</w:t>
      </w:r>
      <w:r w:rsidRPr="00E84190">
        <w:t xml:space="preserve"> om </w:t>
      </w:r>
      <w:r>
        <w:t>Biträdet</w:t>
      </w:r>
      <w:r w:rsidRPr="00E84190">
        <w:t xml:space="preserve"> inte kan uppfylla sina skyldigheter enligt detta </w:t>
      </w:r>
      <w:r>
        <w:t xml:space="preserve">PUB-avtal </w:t>
      </w:r>
      <w:r w:rsidRPr="00E84190">
        <w:t xml:space="preserve">eller om </w:t>
      </w:r>
      <w:r>
        <w:t>Biträdet</w:t>
      </w:r>
      <w:r w:rsidRPr="00E84190">
        <w:t xml:space="preserve"> anser att en in</w:t>
      </w:r>
      <w:r w:rsidRPr="00E84190">
        <w:softHyphen/>
        <w:t xml:space="preserve">struktion som </w:t>
      </w:r>
      <w:r>
        <w:t>Bolaget</w:t>
      </w:r>
      <w:r w:rsidRPr="00E84190">
        <w:t xml:space="preserve"> lämnat om </w:t>
      </w:r>
      <w:r>
        <w:t>b</w:t>
      </w:r>
      <w:r w:rsidRPr="00E84190">
        <w:t xml:space="preserve">ehandlingen av </w:t>
      </w:r>
      <w:r w:rsidR="00D1693A">
        <w:t>de R</w:t>
      </w:r>
      <w:r>
        <w:t>egistrerades p</w:t>
      </w:r>
      <w:r w:rsidRPr="00E84190">
        <w:t xml:space="preserve">ersonuppgifter skulle stå i strid med </w:t>
      </w:r>
      <w:r>
        <w:t>Dataskyddslagstiftningen</w:t>
      </w:r>
      <w:r w:rsidRPr="00E84190">
        <w:t xml:space="preserve">, såvida inte </w:t>
      </w:r>
      <w:r>
        <w:t>Biträdet</w:t>
      </w:r>
      <w:r w:rsidRPr="00E84190">
        <w:t xml:space="preserve"> är förhindrad att lämna sådan in</w:t>
      </w:r>
      <w:r w:rsidRPr="00E84190">
        <w:softHyphen/>
        <w:t xml:space="preserve">formation till </w:t>
      </w:r>
      <w:r>
        <w:t>Bolaget</w:t>
      </w:r>
      <w:r w:rsidRPr="00E84190">
        <w:t xml:space="preserve"> enligt </w:t>
      </w:r>
      <w:r>
        <w:t>Dataskyddslagstiftningen.</w:t>
      </w:r>
    </w:p>
    <w:p w:rsidR="00654FA4" w:rsidRDefault="004B0BE1" w:rsidP="00654FA4">
      <w:pPr>
        <w:pStyle w:val="Stycke1"/>
      </w:pPr>
      <w:r w:rsidRPr="0082008F">
        <w:t>Biträdet</w:t>
      </w:r>
      <w:r w:rsidR="00654FA4" w:rsidRPr="0082008F">
        <w:t xml:space="preserve"> ska </w:t>
      </w:r>
      <w:r w:rsidRPr="0082008F">
        <w:t>bl.a</w:t>
      </w:r>
      <w:r>
        <w:t xml:space="preserve">. </w:t>
      </w:r>
      <w:r w:rsidR="00654FA4">
        <w:t>rätta</w:t>
      </w:r>
      <w:r w:rsidR="00F9256C">
        <w:t>, blockera, utplåna, ändra och</w:t>
      </w:r>
      <w:r w:rsidR="00654FA4">
        <w:t xml:space="preserve"> gallra personuppgifter </w:t>
      </w:r>
      <w:r w:rsidR="00F9256C">
        <w:t>i enlighet med</w:t>
      </w:r>
      <w:r w:rsidR="00654FA4">
        <w:t xml:space="preserve"> Bolagets instruktioner. Om radering begärs av Bolaget ska radering utföras skyndsamt och senast inom trettio (30) dagar efter begäran. </w:t>
      </w:r>
    </w:p>
    <w:p w:rsidR="00B24A5B" w:rsidRDefault="00B24A5B" w:rsidP="00B24A5B">
      <w:pPr>
        <w:pStyle w:val="Stycke1"/>
      </w:pPr>
      <w:r>
        <w:t xml:space="preserve">Biträdet ska tillse att dess anställda och övriga eventuella personer som behandlar personuppgifter för Biträdet följer vad som framgår av detta </w:t>
      </w:r>
      <w:r w:rsidR="00E41CC0">
        <w:t>PUB-a</w:t>
      </w:r>
      <w:r>
        <w:t xml:space="preserve">vtal och Bolagets vid var tid förekommande instruktioner. </w:t>
      </w:r>
    </w:p>
    <w:p w:rsidR="00B24A5B" w:rsidRPr="009D6628" w:rsidRDefault="00B24A5B" w:rsidP="00B24A5B">
      <w:pPr>
        <w:pStyle w:val="Stycke1"/>
      </w:pPr>
      <w:r>
        <w:t xml:space="preserve">Biträdet ska begränsa åtkomsten till personuppgifterna till sådana personer som arbetar under Biträdets ledning och som behöver tillgång till personuppgifterna för att kunna utföra sina arbetsuppgifter för fullgörande av </w:t>
      </w:r>
      <w:r w:rsidR="00E41CC0">
        <w:t>Tjänstea</w:t>
      </w:r>
      <w:r>
        <w:t xml:space="preserve">vtalet. Biträdet ska ha ett </w:t>
      </w:r>
      <w:r w:rsidR="0026133E">
        <w:t xml:space="preserve">adekvat </w:t>
      </w:r>
      <w:r>
        <w:t>behörighetskontrollsystem som förhindrar obehör</w:t>
      </w:r>
      <w:r w:rsidR="00E075BD">
        <w:t>ig åtkomst till personuppgifter</w:t>
      </w:r>
      <w:r w:rsidRPr="009D6628">
        <w:t xml:space="preserve">. </w:t>
      </w:r>
    </w:p>
    <w:p w:rsidR="009D6628" w:rsidRPr="009D6628" w:rsidRDefault="00376CC0" w:rsidP="00F354CC">
      <w:pPr>
        <w:pStyle w:val="Stycke1"/>
      </w:pPr>
      <w:r w:rsidRPr="009D6628">
        <w:t>Biträdet</w:t>
      </w:r>
      <w:r w:rsidR="0026133E">
        <w:t xml:space="preserve"> ska</w:t>
      </w:r>
      <w:r w:rsidR="009D6628" w:rsidRPr="009D6628">
        <w:t xml:space="preserve">, med beaktande av behandlingens art, hjälpa Bolaget genom lämpliga tekniska och organisatoriska åtgärder, i den mån det är möjligt, att fullgöra sin skyldighet att svara på begäran om utövande av </w:t>
      </w:r>
      <w:r w:rsidR="00F357E8">
        <w:t>de Registrerades</w:t>
      </w:r>
      <w:r w:rsidR="009D6628" w:rsidRPr="009D6628">
        <w:t xml:space="preserve"> rättigheter</w:t>
      </w:r>
      <w:r w:rsidRPr="009D6628">
        <w:t xml:space="preserve"> </w:t>
      </w:r>
      <w:r w:rsidR="00DB59F0">
        <w:t xml:space="preserve">i enlighet med kapitel III i </w:t>
      </w:r>
      <w:r w:rsidR="005C63C0">
        <w:t>GDPR</w:t>
      </w:r>
      <w:r w:rsidR="009D6628" w:rsidRPr="009D6628">
        <w:t>.</w:t>
      </w:r>
    </w:p>
    <w:p w:rsidR="00F354CC" w:rsidRPr="009D6628" w:rsidRDefault="009D6628" w:rsidP="00F354CC">
      <w:pPr>
        <w:pStyle w:val="Stycke1"/>
      </w:pPr>
      <w:r w:rsidRPr="009D6628">
        <w:t xml:space="preserve">Biträdet </w:t>
      </w:r>
      <w:r w:rsidR="0026133E">
        <w:t xml:space="preserve">ska </w:t>
      </w:r>
      <w:r w:rsidR="00F354CC" w:rsidRPr="009D6628">
        <w:t xml:space="preserve">bistå Bolaget </w:t>
      </w:r>
      <w:r w:rsidRPr="009D6628">
        <w:t xml:space="preserve">med att se till att skyldigheterna enligt </w:t>
      </w:r>
      <w:r w:rsidR="00F354CC" w:rsidRPr="009D6628">
        <w:t xml:space="preserve">Art 32–36 i </w:t>
      </w:r>
      <w:r w:rsidR="005C63C0">
        <w:t>GDPR</w:t>
      </w:r>
      <w:r w:rsidRPr="009D6628">
        <w:t xml:space="preserve"> fullgörs</w:t>
      </w:r>
      <w:r w:rsidR="00824884">
        <w:t xml:space="preserve"> i förhållande till </w:t>
      </w:r>
      <w:r w:rsidR="00F357E8">
        <w:t>de Registrerade</w:t>
      </w:r>
      <w:r w:rsidR="00376CC0" w:rsidRPr="009D6628">
        <w:t>, med beaktande av typen av behandling och den information som Biträdet har att tillgå</w:t>
      </w:r>
      <w:r w:rsidR="00F354CC" w:rsidRPr="009D6628">
        <w:t xml:space="preserve">. </w:t>
      </w:r>
    </w:p>
    <w:p w:rsidR="00DE493F" w:rsidRDefault="00B24A5B" w:rsidP="00DE493F">
      <w:pPr>
        <w:pStyle w:val="Rubrik1"/>
      </w:pPr>
      <w:r>
        <w:t>SÄKERHET</w:t>
      </w:r>
      <w:r w:rsidR="007329A2">
        <w:t xml:space="preserve"> m.m</w:t>
      </w:r>
    </w:p>
    <w:p w:rsidR="007329A2" w:rsidRDefault="00DE493F" w:rsidP="007329A2">
      <w:pPr>
        <w:pStyle w:val="Stycke1"/>
      </w:pPr>
      <w:r>
        <w:t xml:space="preserve">Biträdet </w:t>
      </w:r>
      <w:r w:rsidR="005A6EF4">
        <w:t xml:space="preserve">garanterar att Biträdet </w:t>
      </w:r>
      <w:r w:rsidR="004B0BE1">
        <w:t xml:space="preserve">under hela avtalstiden kommer </w:t>
      </w:r>
      <w:r w:rsidR="005A6EF4">
        <w:t xml:space="preserve">att </w:t>
      </w:r>
      <w:r w:rsidR="004B0BE1">
        <w:t>vidta</w:t>
      </w:r>
      <w:r>
        <w:t xml:space="preserve"> lämpliga tekniska och organisatoriska åtgärder för att säkerställa en säkerhetsnivå som är lämplig i förhå</w:t>
      </w:r>
      <w:r w:rsidR="005A6EF4">
        <w:t>llande till risken</w:t>
      </w:r>
      <w:r w:rsidR="00D1693A">
        <w:t xml:space="preserve"> i enlighet med Art 32 i GDPR,</w:t>
      </w:r>
      <w:r w:rsidR="005A6EF4">
        <w:t xml:space="preserve"> </w:t>
      </w:r>
      <w:r w:rsidR="00D1693A">
        <w:t>vilket bland annat inbegriper</w:t>
      </w:r>
      <w:r w:rsidR="007329A2">
        <w:t>;</w:t>
      </w:r>
    </w:p>
    <w:p w:rsidR="007329A2" w:rsidRDefault="007329A2" w:rsidP="007329A2">
      <w:pPr>
        <w:pStyle w:val="Stycke1"/>
        <w:numPr>
          <w:ilvl w:val="0"/>
          <w:numId w:val="47"/>
        </w:numPr>
      </w:pPr>
      <w:proofErr w:type="spellStart"/>
      <w:r>
        <w:t>pseudonymisering</w:t>
      </w:r>
      <w:proofErr w:type="spellEnd"/>
      <w:r>
        <w:t xml:space="preserve"> och kryptering av personuppgifter</w:t>
      </w:r>
      <w:r w:rsidR="00BB34AB">
        <w:t xml:space="preserve"> (när det är lämpligt)</w:t>
      </w:r>
      <w:r w:rsidR="00D1693A">
        <w:t>;</w:t>
      </w:r>
    </w:p>
    <w:p w:rsidR="007329A2" w:rsidRDefault="00D1693A" w:rsidP="007329A2">
      <w:pPr>
        <w:pStyle w:val="Stycke1"/>
        <w:numPr>
          <w:ilvl w:val="0"/>
          <w:numId w:val="47"/>
        </w:numPr>
      </w:pPr>
      <w:r>
        <w:t>att</w:t>
      </w:r>
      <w:r w:rsidR="00BB34AB">
        <w:t xml:space="preserve"> Biträdet</w:t>
      </w:r>
      <w:r>
        <w:t xml:space="preserve"> </w:t>
      </w:r>
      <w:r w:rsidR="00BB34AB">
        <w:t>fortlöpande säkerställer</w:t>
      </w:r>
      <w:r w:rsidR="007329A2">
        <w:t xml:space="preserve"> </w:t>
      </w:r>
      <w:proofErr w:type="spellStart"/>
      <w:r w:rsidR="007329A2">
        <w:t>konfidentialitet</w:t>
      </w:r>
      <w:proofErr w:type="spellEnd"/>
      <w:r w:rsidR="007329A2">
        <w:t>, integritet, tillgänglighet och motst</w:t>
      </w:r>
      <w:r w:rsidR="00BE091C">
        <w:t>åndskraft hos behandlingsystem</w:t>
      </w:r>
      <w:r w:rsidR="007329A2">
        <w:t xml:space="preserve"> och -tjänste</w:t>
      </w:r>
      <w:r>
        <w:t>r</w:t>
      </w:r>
      <w:r w:rsidR="007329A2">
        <w:t>;</w:t>
      </w:r>
    </w:p>
    <w:p w:rsidR="007329A2" w:rsidRDefault="00BB34AB" w:rsidP="007329A2">
      <w:pPr>
        <w:pStyle w:val="Stycke1"/>
        <w:numPr>
          <w:ilvl w:val="0"/>
          <w:numId w:val="47"/>
        </w:numPr>
      </w:pPr>
      <w:r>
        <w:t>att Biträdet har förmåga</w:t>
      </w:r>
      <w:r w:rsidR="007329A2">
        <w:t xml:space="preserve"> </w:t>
      </w:r>
      <w:r>
        <w:t xml:space="preserve">att </w:t>
      </w:r>
      <w:r w:rsidR="007329A2">
        <w:t>återställa tillgängligheten och tillgången till personuppgifter i rimlig tid vid en fysisk eller teknisk incident;</w:t>
      </w:r>
    </w:p>
    <w:p w:rsidR="007329A2" w:rsidRDefault="007329A2" w:rsidP="007329A2">
      <w:pPr>
        <w:pStyle w:val="Stycke1"/>
        <w:numPr>
          <w:ilvl w:val="0"/>
          <w:numId w:val="47"/>
        </w:numPr>
      </w:pPr>
      <w:r>
        <w:t xml:space="preserve">ett förfarande för att regelbundet testa, undersöka och utvärdera effektiviteten hos de tekniska och organisatoriska åtgärder som ska säkerställa behandlingens säkerhet. </w:t>
      </w:r>
    </w:p>
    <w:p w:rsidR="00DE493F" w:rsidRDefault="00DE493F" w:rsidP="00DE493F">
      <w:pPr>
        <w:pStyle w:val="Stycke1"/>
      </w:pPr>
      <w:r>
        <w:t xml:space="preserve">Personuppgifterna ska </w:t>
      </w:r>
      <w:r w:rsidR="00D93751">
        <w:t xml:space="preserve">särskilt </w:t>
      </w:r>
      <w:r>
        <w:t>skyddas mot oavsiktlig eller olaglig utplåning och förstöring, förlust, ändring, otillåtet utlämnande, otillåten åtkomst och spridning, obehörig tillgång och varje annat slag av otillåten behandling.</w:t>
      </w:r>
    </w:p>
    <w:p w:rsidR="00D93751" w:rsidRDefault="00D93751" w:rsidP="00DE493F">
      <w:pPr>
        <w:pStyle w:val="Stycke1"/>
      </w:pPr>
      <w:r>
        <w:t xml:space="preserve">Biträdet åtar sig att hålla Bolaget informerat om </w:t>
      </w:r>
      <w:r w:rsidRPr="001F0F86">
        <w:t xml:space="preserve">vilka </w:t>
      </w:r>
      <w:r>
        <w:t>tekniska och organisatoriska åtgärder som Biträdet vidtar, och ska skyndsamt informera Bolaget om någon förändring sker som inte är av obetydligt slag.</w:t>
      </w:r>
    </w:p>
    <w:p w:rsidR="00FD6672" w:rsidRPr="00E84190" w:rsidRDefault="00FD6672" w:rsidP="00FD6672">
      <w:pPr>
        <w:pStyle w:val="Stycke1"/>
      </w:pPr>
      <w:r>
        <w:lastRenderedPageBreak/>
        <w:t>Biträdet</w:t>
      </w:r>
      <w:r w:rsidRPr="00E84190">
        <w:t xml:space="preserve"> ska vidare bistå </w:t>
      </w:r>
      <w:r>
        <w:t>Bolaget</w:t>
      </w:r>
      <w:r w:rsidRPr="00E84190">
        <w:t xml:space="preserve"> på </w:t>
      </w:r>
      <w:r>
        <w:t>Bolagets</w:t>
      </w:r>
      <w:r w:rsidRPr="00E84190">
        <w:t xml:space="preserve"> begäran med nödvändig informat</w:t>
      </w:r>
      <w:r>
        <w:softHyphen/>
      </w:r>
      <w:r w:rsidRPr="00E84190">
        <w:t xml:space="preserve">ion för att </w:t>
      </w:r>
      <w:r>
        <w:t>Bolaget</w:t>
      </w:r>
      <w:r w:rsidRPr="00E84190">
        <w:t>, i förekommande fall, ska kunna uppfylla sina skyldig</w:t>
      </w:r>
      <w:r>
        <w:softHyphen/>
      </w:r>
      <w:r w:rsidRPr="00E84190">
        <w:t>heter att genom</w:t>
      </w:r>
      <w:r w:rsidRPr="00E84190">
        <w:softHyphen/>
        <w:t>föra konsekvensbedömning och för</w:t>
      </w:r>
      <w:r>
        <w:softHyphen/>
      </w:r>
      <w:r w:rsidRPr="00E84190">
        <w:t>handssamråd med berörda till</w:t>
      </w:r>
      <w:r>
        <w:softHyphen/>
      </w:r>
      <w:r w:rsidRPr="00E84190">
        <w:t xml:space="preserve">synsmyndigheter avseende </w:t>
      </w:r>
      <w:r>
        <w:t>behandlingen</w:t>
      </w:r>
      <w:r w:rsidRPr="00E84190">
        <w:t xml:space="preserve"> av </w:t>
      </w:r>
      <w:r>
        <w:t>de Registrerades p</w:t>
      </w:r>
      <w:r w:rsidRPr="00E84190">
        <w:t>er</w:t>
      </w:r>
      <w:r>
        <w:softHyphen/>
      </w:r>
      <w:r w:rsidRPr="00E84190">
        <w:t>sonuppgifter.</w:t>
      </w:r>
    </w:p>
    <w:p w:rsidR="00B24A5B" w:rsidRDefault="00824884" w:rsidP="00B24A5B">
      <w:pPr>
        <w:pStyle w:val="Stycke1"/>
      </w:pPr>
      <w:r>
        <w:t>[</w:t>
      </w:r>
      <w:r w:rsidR="004B0BE1" w:rsidRPr="00824884">
        <w:rPr>
          <w:highlight w:val="darkGray"/>
        </w:rPr>
        <w:t xml:space="preserve">Biträdet åtar sig särskilt att tillämpa de säkerhetsåtgärder som anges i </w:t>
      </w:r>
      <w:r w:rsidR="004B0BE1" w:rsidRPr="00824884">
        <w:rPr>
          <w:highlight w:val="darkGray"/>
          <w:u w:val="single"/>
        </w:rPr>
        <w:t>Bilaga 2</w:t>
      </w:r>
      <w:r w:rsidR="004B0BE1" w:rsidRPr="00824884">
        <w:rPr>
          <w:highlight w:val="darkGray"/>
        </w:rPr>
        <w:t xml:space="preserve"> i detta </w:t>
      </w:r>
      <w:r w:rsidR="00B05D8A">
        <w:rPr>
          <w:highlight w:val="darkGray"/>
        </w:rPr>
        <w:t>PUB-a</w:t>
      </w:r>
      <w:r w:rsidR="004B0BE1" w:rsidRPr="00824884">
        <w:rPr>
          <w:highlight w:val="darkGray"/>
        </w:rPr>
        <w:t>vtal</w:t>
      </w:r>
      <w:r w:rsidR="004B0BE1">
        <w:t>.</w:t>
      </w:r>
      <w:r>
        <w:t>]</w:t>
      </w:r>
      <w:r w:rsidR="00B24A5B">
        <w:t xml:space="preserve"> </w:t>
      </w:r>
    </w:p>
    <w:p w:rsidR="005A6EF4" w:rsidRDefault="006460E0" w:rsidP="005A6EF4">
      <w:pPr>
        <w:pStyle w:val="Rubrik1"/>
      </w:pPr>
      <w:r>
        <w:t xml:space="preserve">personuppgiftsincidenter </w:t>
      </w:r>
    </w:p>
    <w:p w:rsidR="005A6EF4" w:rsidRDefault="005A6EF4" w:rsidP="005A6EF4">
      <w:pPr>
        <w:pStyle w:val="Stycke1"/>
      </w:pPr>
      <w:r>
        <w:t xml:space="preserve">Biträdet ska vidta lämpliga tekniska och praktiska åtgärder för att utreda misstankar om att </w:t>
      </w:r>
      <w:r w:rsidR="00B24A5B">
        <w:t xml:space="preserve">en personuppgiftsincident har inträffat eller riskerar att inträffa. Med personuppgiftsincident avses en säkerhetsincident som leder till oavsiktlig eller olaglig förstöring, förlust eller ändring eller till obehörigt röjande av eller obehörig åtkomst till de personuppgifter som överförts, lagrats eller på annat sätt behandlats. </w:t>
      </w:r>
    </w:p>
    <w:p w:rsidR="005A6EF4" w:rsidRDefault="00DE493F" w:rsidP="00B24A5B">
      <w:pPr>
        <w:pStyle w:val="Stycke1"/>
      </w:pPr>
      <w:r>
        <w:t xml:space="preserve">Biträdet ska genast underrätta Bolaget </w:t>
      </w:r>
      <w:r w:rsidR="005A6EF4">
        <w:t xml:space="preserve">efter att ha fått vetskap om att en </w:t>
      </w:r>
      <w:r>
        <w:t>personuppgiftsincident</w:t>
      </w:r>
      <w:r w:rsidR="005A6EF4">
        <w:t xml:space="preserve"> har inträffat eller är nära förestående.</w:t>
      </w:r>
      <w:r w:rsidR="00B24A5B">
        <w:t xml:space="preserve"> </w:t>
      </w:r>
      <w:r w:rsidR="005A6EF4">
        <w:t xml:space="preserve">En </w:t>
      </w:r>
      <w:r w:rsidR="00B24A5B">
        <w:t xml:space="preserve">sådan </w:t>
      </w:r>
      <w:r w:rsidR="005A6EF4">
        <w:t>u</w:t>
      </w:r>
      <w:r>
        <w:t xml:space="preserve">nderrättelse ska </w:t>
      </w:r>
      <w:r w:rsidR="00B24A5B">
        <w:t xml:space="preserve">vara </w:t>
      </w:r>
      <w:r>
        <w:t>skriftlig</w:t>
      </w:r>
      <w:r w:rsidR="005A6EF4">
        <w:t xml:space="preserve"> och </w:t>
      </w:r>
      <w:r>
        <w:t>skickas till [</w:t>
      </w:r>
      <w:r w:rsidRPr="00B24A5B">
        <w:rPr>
          <w:highlight w:val="darkGray"/>
        </w:rPr>
        <w:t xml:space="preserve">ANGE </w:t>
      </w:r>
      <w:r w:rsidRPr="003967CB">
        <w:rPr>
          <w:highlight w:val="darkGray"/>
        </w:rPr>
        <w:t>KONTAKTUPPGIFTER</w:t>
      </w:r>
      <w:r w:rsidR="003967CB" w:rsidRPr="003967CB">
        <w:rPr>
          <w:highlight w:val="darkGray"/>
        </w:rPr>
        <w:t xml:space="preserve"> HOS BOLAGET</w:t>
      </w:r>
      <w:r>
        <w:t xml:space="preserve">]. Underrättelsen ska åtminstone innehålla </w:t>
      </w:r>
      <w:r w:rsidR="005A6EF4">
        <w:t>följande uppgifter:</w:t>
      </w:r>
    </w:p>
    <w:p w:rsidR="005A6EF4" w:rsidRDefault="005A6EF4" w:rsidP="005A6EF4">
      <w:pPr>
        <w:pStyle w:val="Stycke1"/>
        <w:numPr>
          <w:ilvl w:val="0"/>
          <w:numId w:val="37"/>
        </w:numPr>
      </w:pPr>
      <w:r>
        <w:t xml:space="preserve">en beskrivning av incidentens art, tidpunkt för incidenten, kategorier </w:t>
      </w:r>
      <w:r w:rsidR="00F357E8">
        <w:t>av och det ungefärliga antalet R</w:t>
      </w:r>
      <w:r>
        <w:t>egistrerade som berörs samt de kategorier av och det ungefärliga antalet personuppgifter som berörs;</w:t>
      </w:r>
    </w:p>
    <w:p w:rsidR="005A6EF4" w:rsidRDefault="005A6EF4" w:rsidP="005A6EF4">
      <w:pPr>
        <w:pStyle w:val="Stycke1"/>
        <w:numPr>
          <w:ilvl w:val="0"/>
          <w:numId w:val="37"/>
        </w:numPr>
      </w:pPr>
      <w:r>
        <w:t>namn och kontaktuppgifter för Biträdets dataskyddsombud eller annan lämplig kontaktperson som kan lämna ytterligare information;</w:t>
      </w:r>
    </w:p>
    <w:p w:rsidR="005A6EF4" w:rsidRDefault="005A6EF4" w:rsidP="005A6EF4">
      <w:pPr>
        <w:pStyle w:val="Stycke1"/>
        <w:numPr>
          <w:ilvl w:val="0"/>
          <w:numId w:val="37"/>
        </w:numPr>
      </w:pPr>
      <w:r>
        <w:t>en beskrivning av de sannolika konsekvenserna av incidenten;</w:t>
      </w:r>
    </w:p>
    <w:p w:rsidR="00DE493F" w:rsidRDefault="005A6EF4" w:rsidP="005A6EF4">
      <w:pPr>
        <w:pStyle w:val="Stycke1"/>
        <w:numPr>
          <w:ilvl w:val="0"/>
          <w:numId w:val="37"/>
        </w:numPr>
      </w:pPr>
      <w:r>
        <w:t>en beskrivning av de åtgärder som Biträdet har vidtagit eller föreslagit för att mildra potentiellt negativa effekter och i övrigt för att åtgärda incidenten</w:t>
      </w:r>
      <w:r w:rsidR="00DE493F">
        <w:t xml:space="preserve">. </w:t>
      </w:r>
    </w:p>
    <w:p w:rsidR="00404C90" w:rsidRDefault="00404C90" w:rsidP="00404C90">
      <w:pPr>
        <w:pStyle w:val="Rubrik1"/>
      </w:pPr>
      <w:r>
        <w:t>UNDE</w:t>
      </w:r>
      <w:r w:rsidR="00F354CC">
        <w:t>R</w:t>
      </w:r>
      <w:r>
        <w:t>BITRÄDEN</w:t>
      </w:r>
    </w:p>
    <w:p w:rsidR="00830BF9" w:rsidRPr="003967CB" w:rsidRDefault="003720A4" w:rsidP="003967CB">
      <w:pPr>
        <w:pStyle w:val="Stycke1"/>
      </w:pPr>
      <w:r w:rsidRPr="003967CB">
        <w:t xml:space="preserve">Bolaget godkänner </w:t>
      </w:r>
      <w:r w:rsidR="00824884">
        <w:t xml:space="preserve">härmed </w:t>
      </w:r>
      <w:r w:rsidRPr="003967CB">
        <w:t xml:space="preserve">att </w:t>
      </w:r>
      <w:r w:rsidR="00830BF9" w:rsidRPr="003967CB">
        <w:t xml:space="preserve">Biträdet </w:t>
      </w:r>
      <w:r w:rsidRPr="003967CB">
        <w:t xml:space="preserve">anlitar </w:t>
      </w:r>
      <w:r w:rsidR="00830BF9" w:rsidRPr="003967CB">
        <w:t>de personuppgiftsbiträden (”</w:t>
      </w:r>
      <w:r w:rsidR="00830BF9" w:rsidRPr="003967CB">
        <w:rPr>
          <w:b/>
        </w:rPr>
        <w:t>Underbiträden</w:t>
      </w:r>
      <w:r w:rsidR="00830BF9" w:rsidRPr="003967CB">
        <w:t xml:space="preserve">”) som listas i Bilaga </w:t>
      </w:r>
      <w:r w:rsidRPr="003967CB">
        <w:t>3</w:t>
      </w:r>
      <w:r w:rsidR="00830BF9" w:rsidRPr="003967CB">
        <w:t xml:space="preserve"> till detta </w:t>
      </w:r>
      <w:r w:rsidR="00B05D8A">
        <w:t>PUB</w:t>
      </w:r>
      <w:r w:rsidR="00BB34AB">
        <w:t>-a</w:t>
      </w:r>
      <w:r w:rsidR="00830BF9" w:rsidRPr="003967CB">
        <w:t>vtal,</w:t>
      </w:r>
      <w:r w:rsidRPr="003967CB">
        <w:t xml:space="preserve"> för de syften som anges i samma bilaga</w:t>
      </w:r>
      <w:r w:rsidR="00830BF9" w:rsidRPr="003967CB">
        <w:t xml:space="preserve">. </w:t>
      </w:r>
    </w:p>
    <w:p w:rsidR="0002084E" w:rsidRPr="003967CB" w:rsidRDefault="00830BF9" w:rsidP="003967CB">
      <w:pPr>
        <w:pStyle w:val="Stycke1"/>
      </w:pPr>
      <w:r w:rsidRPr="003967CB">
        <w:t>Biträdet</w:t>
      </w:r>
      <w:r w:rsidR="0002084E" w:rsidRPr="003967CB">
        <w:t xml:space="preserve"> </w:t>
      </w:r>
      <w:r w:rsidRPr="003967CB">
        <w:t xml:space="preserve">får </w:t>
      </w:r>
      <w:r w:rsidR="0002084E" w:rsidRPr="003967CB">
        <w:t>anlita</w:t>
      </w:r>
      <w:r w:rsidRPr="003967CB">
        <w:t xml:space="preserve"> annat </w:t>
      </w:r>
      <w:r w:rsidR="0002084E" w:rsidRPr="003967CB">
        <w:t>Underbiträde endast om</w:t>
      </w:r>
      <w:r w:rsidRPr="003967CB">
        <w:t>;</w:t>
      </w:r>
      <w:r w:rsidR="0002084E" w:rsidRPr="003967CB">
        <w:t xml:space="preserve"> </w:t>
      </w:r>
      <w:r w:rsidRPr="003967CB">
        <w:t xml:space="preserve">(i) </w:t>
      </w:r>
      <w:r w:rsidR="0002084E" w:rsidRPr="003967CB">
        <w:t xml:space="preserve">Biträdet har informerat Bolaget om sina planer att anlita </w:t>
      </w:r>
      <w:r w:rsidRPr="003967CB">
        <w:t>ett nytt</w:t>
      </w:r>
      <w:r w:rsidR="0002084E" w:rsidRPr="003967CB">
        <w:t xml:space="preserve"> Underbiträd</w:t>
      </w:r>
      <w:r w:rsidRPr="003967CB">
        <w:t>e</w:t>
      </w:r>
      <w:r w:rsidR="0002084E" w:rsidRPr="003967CB">
        <w:t>, eller att byta ut ett Underbiträde, och Bolaget inom trettio (30) dagar därefter inte har invänt mot att det nya Underbiträdet anlitas</w:t>
      </w:r>
      <w:r w:rsidRPr="003967CB">
        <w:t>; och (ii) det inte står i strid med</w:t>
      </w:r>
      <w:r w:rsidR="0002084E" w:rsidRPr="003967CB">
        <w:t xml:space="preserve"> </w:t>
      </w:r>
      <w:r w:rsidR="0026133E">
        <w:t>Tjänstea</w:t>
      </w:r>
      <w:r w:rsidR="0002084E" w:rsidRPr="003967CB">
        <w:t xml:space="preserve">vtalet. </w:t>
      </w:r>
    </w:p>
    <w:p w:rsidR="00830BF9" w:rsidRPr="003967CB" w:rsidRDefault="00830BF9" w:rsidP="003967CB">
      <w:pPr>
        <w:pStyle w:val="Stycke1"/>
      </w:pPr>
      <w:r w:rsidRPr="003967CB">
        <w:t xml:space="preserve">Biträdet </w:t>
      </w:r>
      <w:r w:rsidR="003967CB">
        <w:t xml:space="preserve">ska </w:t>
      </w:r>
      <w:r w:rsidRPr="003967CB">
        <w:t xml:space="preserve">ingå ett skriftligt avtal med varje Underbiträde som innebär att </w:t>
      </w:r>
      <w:r w:rsidR="00371E9F" w:rsidRPr="003967CB">
        <w:t xml:space="preserve">(i) </w:t>
      </w:r>
      <w:r w:rsidRPr="003967CB">
        <w:t xml:space="preserve">Underbiträdet åläggs samma skyldigheter </w:t>
      </w:r>
      <w:r w:rsidR="00371E9F" w:rsidRPr="003967CB">
        <w:t xml:space="preserve">ifråga om dataskydd </w:t>
      </w:r>
      <w:r w:rsidRPr="003967CB">
        <w:t xml:space="preserve">som åvilar Biträdet enligt detta </w:t>
      </w:r>
      <w:r w:rsidR="0026133E">
        <w:t>PUB-a</w:t>
      </w:r>
      <w:r w:rsidRPr="003967CB">
        <w:t>vtal</w:t>
      </w:r>
      <w:r w:rsidR="00371E9F" w:rsidRPr="003967CB">
        <w:t xml:space="preserve">, samt att Underbiträdet ger tillräckliga garantier om att genomföra lämpliga tekniska och organisatoriska åtgärder på ett sådant sätt att behandlingen uppfyller kraven i </w:t>
      </w:r>
      <w:r w:rsidR="003720A4" w:rsidRPr="003967CB">
        <w:t xml:space="preserve">detta </w:t>
      </w:r>
      <w:r w:rsidR="0026133E">
        <w:t>PUB-a</w:t>
      </w:r>
      <w:r w:rsidR="003720A4" w:rsidRPr="003967CB">
        <w:t xml:space="preserve">vtal och </w:t>
      </w:r>
      <w:r w:rsidR="005C63C0">
        <w:t>Dataskyddslagstiftningen</w:t>
      </w:r>
      <w:r w:rsidR="003720A4" w:rsidRPr="003967CB">
        <w:t xml:space="preserve"> i övrigt</w:t>
      </w:r>
      <w:r w:rsidR="00371E9F" w:rsidRPr="003967CB">
        <w:t xml:space="preserve">. </w:t>
      </w:r>
      <w:r w:rsidR="00DE493F" w:rsidRPr="003967CB">
        <w:t xml:space="preserve">Biträdet ska, på Bolagets begäran, tillhandahålla Bolaget en kopia av avtal med </w:t>
      </w:r>
      <w:r w:rsidR="003720A4" w:rsidRPr="003967CB">
        <w:t xml:space="preserve">varje </w:t>
      </w:r>
      <w:r w:rsidR="00DE493F" w:rsidRPr="003967CB">
        <w:t>Underbiträde.</w:t>
      </w:r>
    </w:p>
    <w:p w:rsidR="00830BF9" w:rsidRPr="003967CB" w:rsidRDefault="00830BF9" w:rsidP="003967CB">
      <w:pPr>
        <w:pStyle w:val="Stycke1"/>
      </w:pPr>
      <w:r w:rsidRPr="003967CB">
        <w:t xml:space="preserve">Biträdet ska utan anmodan tillhandahålla Bolaget fullständig och korrekt information om vilka Underbiträden som Biträdet anlitar för behandling av personuppgifter för vilka Bolaget ansvarar, inklusive men inte begränsat till (i) Underbiträdets namn, bolagsform, säte och kontaktinformation; (ii) vilken typ av tjänst som Underbiträdet utför; (iii) inom vilket </w:t>
      </w:r>
      <w:r w:rsidRPr="003967CB">
        <w:lastRenderedPageBreak/>
        <w:t>geografiskt område som Underbiträdet behandlar personuppgifter; och (iv) vilka garantier som uppställs för att Dataskydds</w:t>
      </w:r>
      <w:r w:rsidR="00CB4DBF">
        <w:t>lagstiftningens</w:t>
      </w:r>
      <w:r w:rsidRPr="003967CB">
        <w:t xml:space="preserve"> regler kommer att följas.</w:t>
      </w:r>
    </w:p>
    <w:p w:rsidR="00830BF9" w:rsidRPr="003967CB" w:rsidRDefault="00830BF9" w:rsidP="003967CB">
      <w:pPr>
        <w:pStyle w:val="Stycke1"/>
      </w:pPr>
      <w:r w:rsidRPr="003967CB">
        <w:t>Biträdet ansvarar fullt ut mot Bolaget för Underbiträdets behandling av personuppgifter.</w:t>
      </w:r>
    </w:p>
    <w:p w:rsidR="00404C90" w:rsidRDefault="00404C90" w:rsidP="00830BF9">
      <w:pPr>
        <w:pStyle w:val="Rubrik1"/>
      </w:pPr>
      <w:r>
        <w:t>ÖVERFÖRING</w:t>
      </w:r>
      <w:r w:rsidR="00D24DDD">
        <w:t xml:space="preserve"> AV PERSONUPPGIFTER TILL TREDJE</w:t>
      </w:r>
      <w:r>
        <w:t>LAND</w:t>
      </w:r>
    </w:p>
    <w:p w:rsidR="00846FC9" w:rsidRDefault="00830BF9" w:rsidP="00830BF9">
      <w:pPr>
        <w:pStyle w:val="Stycke1"/>
      </w:pPr>
      <w:r>
        <w:t xml:space="preserve">Biträdet </w:t>
      </w:r>
      <w:r w:rsidR="00846FC9">
        <w:t>får</w:t>
      </w:r>
      <w:r>
        <w:t xml:space="preserve"> inte överföra personuppgifter till tredj</w:t>
      </w:r>
      <w:r w:rsidR="00846FC9">
        <w:t>e</w:t>
      </w:r>
      <w:r>
        <w:t>land</w:t>
      </w:r>
      <w:r w:rsidR="00846FC9">
        <w:t xml:space="preserve">, </w:t>
      </w:r>
      <w:r>
        <w:t>dvs. utanför EU/EES</w:t>
      </w:r>
      <w:r w:rsidR="00846FC9">
        <w:t>,</w:t>
      </w:r>
      <w:r>
        <w:t xml:space="preserve"> om inte Bolaget skriftligen har godkänt sådan överföring</w:t>
      </w:r>
      <w:r w:rsidR="003B102D">
        <w:t xml:space="preserve"> </w:t>
      </w:r>
      <w:r w:rsidR="003B102D" w:rsidRPr="005A6EF4">
        <w:rPr>
          <w:u w:val="single"/>
        </w:rPr>
        <w:t>och</w:t>
      </w:r>
      <w:r w:rsidR="003B102D">
        <w:t xml:space="preserve"> </w:t>
      </w:r>
      <w:r>
        <w:t xml:space="preserve">någon av följande förutsättningar är uppfyllda; </w:t>
      </w:r>
    </w:p>
    <w:p w:rsidR="00846FC9" w:rsidRDefault="00846FC9" w:rsidP="00846FC9">
      <w:pPr>
        <w:pStyle w:val="Stycke1"/>
        <w:numPr>
          <w:ilvl w:val="5"/>
          <w:numId w:val="22"/>
        </w:numPr>
      </w:pPr>
      <w:r>
        <w:t>kommissionen har beslutat att tredjelandet, ett territorium eller en eller flera specificerade sektorer i tredjelandet, eller den internationella organisationen ifråga, säkerställer en adekvat skyddsnivå</w:t>
      </w:r>
      <w:r w:rsidR="00830BF9">
        <w:t xml:space="preserve">, </w:t>
      </w:r>
      <w:r>
        <w:t>eller</w:t>
      </w:r>
    </w:p>
    <w:p w:rsidR="00846FC9" w:rsidRDefault="00846FC9" w:rsidP="00846FC9">
      <w:pPr>
        <w:pStyle w:val="Stycke1"/>
        <w:numPr>
          <w:ilvl w:val="5"/>
          <w:numId w:val="22"/>
        </w:numPr>
      </w:pPr>
      <w:r>
        <w:t xml:space="preserve">om Biträdet har vidtagit sådana lämpliga skyddsåtgärder som anges i Art 46 i </w:t>
      </w:r>
      <w:r w:rsidR="006460E0">
        <w:t>GDPR</w:t>
      </w:r>
      <w:r>
        <w:t>; eller</w:t>
      </w:r>
    </w:p>
    <w:p w:rsidR="00846FC9" w:rsidRDefault="00846FC9" w:rsidP="00E05956">
      <w:pPr>
        <w:pStyle w:val="Stycke1"/>
        <w:numPr>
          <w:ilvl w:val="5"/>
          <w:numId w:val="22"/>
        </w:numPr>
      </w:pPr>
      <w:r>
        <w:t xml:space="preserve">om någon av de undantagssituationer som anges i Art 49 i </w:t>
      </w:r>
      <w:r w:rsidR="006460E0">
        <w:t>GDPR</w:t>
      </w:r>
      <w:r>
        <w:t xml:space="preserve"> är för handen. </w:t>
      </w:r>
    </w:p>
    <w:p w:rsidR="00830BF9" w:rsidRDefault="00830BF9" w:rsidP="00846FC9">
      <w:pPr>
        <w:pStyle w:val="Stycke1"/>
      </w:pPr>
      <w:r w:rsidRPr="00846FC9">
        <w:t xml:space="preserve">Om Biträdet </w:t>
      </w:r>
      <w:r w:rsidR="00846FC9">
        <w:t xml:space="preserve">önskar överföra personuppgifter till tredjeland ska Bolagets skriftliga samtycke inhämtas. Biträdet ska i samband med att samtycke inhämtas, om Bolaget så begär, uppvisa </w:t>
      </w:r>
      <w:r w:rsidRPr="00846FC9">
        <w:t xml:space="preserve">dokumentation som styrker att de förutsättningar i punkt </w:t>
      </w:r>
      <w:r w:rsidR="000626B2">
        <w:t>7</w:t>
      </w:r>
      <w:r w:rsidRPr="00846FC9">
        <w:t>.1</w:t>
      </w:r>
      <w:r w:rsidR="00846FC9">
        <w:t>,</w:t>
      </w:r>
      <w:r w:rsidRPr="00846FC9">
        <w:t xml:space="preserve"> </w:t>
      </w:r>
      <w:r w:rsidR="00846FC9">
        <w:t xml:space="preserve">på vilken överföringen ska grundas, </w:t>
      </w:r>
      <w:r w:rsidRPr="00846FC9">
        <w:t xml:space="preserve">är uppfyllda. </w:t>
      </w:r>
    </w:p>
    <w:p w:rsidR="00D24DDD" w:rsidRDefault="00D24DDD" w:rsidP="00846FC9">
      <w:pPr>
        <w:pStyle w:val="Stycke1"/>
      </w:pPr>
      <w:r>
        <w:t xml:space="preserve">Oaktat vad som anges ovan i denna punkt </w:t>
      </w:r>
      <w:r w:rsidR="000626B2">
        <w:t>7</w:t>
      </w:r>
      <w:r>
        <w:t xml:space="preserve"> är parterna överens om att Biträdet äger rätt att överföra personuppgifter till de länder som anges i </w:t>
      </w:r>
      <w:r w:rsidRPr="00D24DDD">
        <w:rPr>
          <w:u w:val="single"/>
        </w:rPr>
        <w:t xml:space="preserve">Bilaga </w:t>
      </w:r>
      <w:r w:rsidR="000626B2">
        <w:rPr>
          <w:u w:val="single"/>
        </w:rPr>
        <w:t>4</w:t>
      </w:r>
      <w:r>
        <w:t>, förutsatt att den grund som anges för respektive tredjelandsöverföring fortsatt gäller.</w:t>
      </w:r>
    </w:p>
    <w:p w:rsidR="00404C90" w:rsidRDefault="00404C90" w:rsidP="00404C90">
      <w:pPr>
        <w:pStyle w:val="Rubrik1"/>
      </w:pPr>
      <w:r>
        <w:t>GRANSKNING OCH TILLSYN</w:t>
      </w:r>
    </w:p>
    <w:p w:rsidR="00371E9F" w:rsidRDefault="00371E9F" w:rsidP="00371E9F">
      <w:pPr>
        <w:pStyle w:val="Stycke1"/>
      </w:pPr>
      <w:r>
        <w:t xml:space="preserve">Bolaget har rätt att själv eller genom </w:t>
      </w:r>
      <w:r w:rsidR="0026133E">
        <w:t>tredje man</w:t>
      </w:r>
      <w:r>
        <w:t xml:space="preserve"> granska och inspektera att Biträdet </w:t>
      </w:r>
      <w:r w:rsidR="009E5849">
        <w:t xml:space="preserve">följer Bolagets instruktioner avseende personuppgiftsbehandling, samt att Biträdet uppfyller sina skyldigheter under detta </w:t>
      </w:r>
      <w:r w:rsidR="0026133E">
        <w:t>PUB-a</w:t>
      </w:r>
      <w:r w:rsidR="009E5849">
        <w:t xml:space="preserve">vtal och vad som anges i </w:t>
      </w:r>
      <w:r w:rsidR="006460E0">
        <w:t>Dataskyddslagstiftningen</w:t>
      </w:r>
      <w:r>
        <w:t>. Biträdet ska</w:t>
      </w:r>
      <w:r w:rsidR="009E5849">
        <w:t xml:space="preserve"> skyndsamt</w:t>
      </w:r>
      <w:r>
        <w:t xml:space="preserve"> möjliggöra och bidra till sådana granskningar och inspektioner med dokumentation, tillgång till lokaler, IT-system och andra tillgångar som behövs för att </w:t>
      </w:r>
      <w:r w:rsidR="009E5849">
        <w:t>en sådan granskning/inspektion</w:t>
      </w:r>
      <w:r>
        <w:t xml:space="preserve"> av Biträdets efterlevnad av </w:t>
      </w:r>
      <w:r w:rsidR="009E5849">
        <w:t xml:space="preserve">sina skyldigheter </w:t>
      </w:r>
      <w:r>
        <w:t>ska kunna utföras på ett tillfredsställande sätt. Biträdet ska även tillförsäkra Bolaget motsvarande rättigheter</w:t>
      </w:r>
      <w:r w:rsidR="009E5849">
        <w:t xml:space="preserve"> i förhållande till eventuella U</w:t>
      </w:r>
      <w:r>
        <w:t xml:space="preserve">nderbiträden. </w:t>
      </w:r>
    </w:p>
    <w:p w:rsidR="00371E9F" w:rsidRDefault="00371E9F" w:rsidP="00371E9F">
      <w:pPr>
        <w:pStyle w:val="Stycke1"/>
      </w:pPr>
      <w:r>
        <w:t xml:space="preserve">Biträdet ska även bereda möjlighet för Datainspektionen, eller annan tillsynsmyndighet, att göra tillsyn på plats. </w:t>
      </w:r>
    </w:p>
    <w:p w:rsidR="00371E9F" w:rsidRPr="00371E9F" w:rsidRDefault="00371E9F" w:rsidP="00371E9F">
      <w:pPr>
        <w:pStyle w:val="Stycke1"/>
      </w:pPr>
      <w:r>
        <w:t>Om Datainspektionen eller annan myndighet inleder granskning av Bolagets behandling av personuppgifter eller om enskild väcker talan mot Bolaget med anledning av sådan behandling, och frågan rör behandling som kan antas ha utförts av Biträdet, ska Biträdet</w:t>
      </w:r>
      <w:r w:rsidR="009E5849">
        <w:t xml:space="preserve"> skyndsamt </w:t>
      </w:r>
      <w:r>
        <w:t xml:space="preserve">bistå Bolaget med dokumentation och annan information avseende behandlingen i syfte att möjliggöra för Bolaget att tillmötesgå myndigheter i deras granskning och bemöta </w:t>
      </w:r>
      <w:r w:rsidR="00BC0551">
        <w:t>framställda</w:t>
      </w:r>
      <w:r>
        <w:t xml:space="preserve"> krav.  </w:t>
      </w:r>
    </w:p>
    <w:p w:rsidR="00404C90" w:rsidRDefault="00163EC7" w:rsidP="00404C90">
      <w:pPr>
        <w:pStyle w:val="Rubrik1"/>
      </w:pPr>
      <w:r>
        <w:t>sekretess</w:t>
      </w:r>
    </w:p>
    <w:p w:rsidR="00B9443E" w:rsidRDefault="00B9443E" w:rsidP="00B9443E">
      <w:pPr>
        <w:pStyle w:val="Stycke1"/>
      </w:pPr>
      <w:bookmarkStart w:id="4" w:name="_Ref212364146"/>
      <w:bookmarkStart w:id="5" w:name="_Ref413056359"/>
      <w:r>
        <w:t>Biträdet</w:t>
      </w:r>
      <w:r w:rsidR="00163EC7">
        <w:t xml:space="preserve"> åtar sig, </w:t>
      </w:r>
      <w:r>
        <w:t>under avtalstiden och därefter,</w:t>
      </w:r>
      <w:r w:rsidRPr="00BC0551">
        <w:t xml:space="preserve"> </w:t>
      </w:r>
      <w:r w:rsidR="00163EC7">
        <w:t xml:space="preserve">att tillse att de personuppgifter som behandlas under detta </w:t>
      </w:r>
      <w:r w:rsidR="0026133E">
        <w:t>PUB-a</w:t>
      </w:r>
      <w:r w:rsidR="00163EC7">
        <w:t>vtal inte obehörigen röjs för tredje man.</w:t>
      </w:r>
      <w:r w:rsidRPr="00BC0551">
        <w:t xml:space="preserve"> </w:t>
      </w:r>
    </w:p>
    <w:p w:rsidR="00B9443E" w:rsidRDefault="00B9443E" w:rsidP="00B9443E">
      <w:pPr>
        <w:pStyle w:val="Stycke1"/>
      </w:pPr>
      <w:r>
        <w:rPr>
          <w:rFonts w:cs="Arial"/>
          <w:szCs w:val="20"/>
        </w:rPr>
        <w:lastRenderedPageBreak/>
        <w:t xml:space="preserve">Biträdet åtar sig att </w:t>
      </w:r>
      <w:r w:rsidRPr="00E06E8A">
        <w:rPr>
          <w:rFonts w:cs="Arial"/>
          <w:szCs w:val="20"/>
        </w:rPr>
        <w:t xml:space="preserve">tillse att var och en av </w:t>
      </w:r>
      <w:r>
        <w:rPr>
          <w:rFonts w:cs="Arial"/>
          <w:szCs w:val="20"/>
        </w:rPr>
        <w:t>Biträdets</w:t>
      </w:r>
      <w:r w:rsidRPr="00E06E8A">
        <w:rPr>
          <w:rFonts w:cs="Arial"/>
          <w:szCs w:val="20"/>
        </w:rPr>
        <w:t xml:space="preserve"> anställda som ges tillgång till </w:t>
      </w:r>
      <w:r w:rsidR="00163EC7">
        <w:rPr>
          <w:rFonts w:cs="Arial"/>
          <w:szCs w:val="20"/>
        </w:rPr>
        <w:t xml:space="preserve">de personuppgifter som behandlas under detta </w:t>
      </w:r>
      <w:r w:rsidR="0026133E">
        <w:rPr>
          <w:rFonts w:cs="Arial"/>
          <w:szCs w:val="20"/>
        </w:rPr>
        <w:t>PUB-a</w:t>
      </w:r>
      <w:r w:rsidR="00163EC7">
        <w:rPr>
          <w:rFonts w:cs="Arial"/>
          <w:szCs w:val="20"/>
        </w:rPr>
        <w:t>vtal</w:t>
      </w:r>
      <w:r>
        <w:rPr>
          <w:rFonts w:cs="Arial"/>
          <w:szCs w:val="20"/>
        </w:rPr>
        <w:t>,</w:t>
      </w:r>
      <w:r w:rsidRPr="00E06E8A">
        <w:rPr>
          <w:rFonts w:cs="Arial"/>
          <w:szCs w:val="20"/>
        </w:rPr>
        <w:t xml:space="preserve"> </w:t>
      </w:r>
      <w:r>
        <w:rPr>
          <w:rFonts w:cs="Arial"/>
          <w:szCs w:val="20"/>
        </w:rPr>
        <w:t xml:space="preserve">åtar sig att hålla </w:t>
      </w:r>
      <w:r w:rsidR="00163EC7">
        <w:rPr>
          <w:rFonts w:cs="Arial"/>
          <w:szCs w:val="20"/>
        </w:rPr>
        <w:t xml:space="preserve">dessa </w:t>
      </w:r>
      <w:r>
        <w:rPr>
          <w:rFonts w:cs="Arial"/>
          <w:szCs w:val="20"/>
        </w:rPr>
        <w:t>konfidentie</w:t>
      </w:r>
      <w:r w:rsidR="000626B2">
        <w:rPr>
          <w:rFonts w:cs="Arial"/>
          <w:szCs w:val="20"/>
        </w:rPr>
        <w:t>ll</w:t>
      </w:r>
      <w:r w:rsidR="00163EC7">
        <w:rPr>
          <w:rFonts w:cs="Arial"/>
          <w:szCs w:val="20"/>
        </w:rPr>
        <w:t>a</w:t>
      </w:r>
      <w:r w:rsidR="000626B2">
        <w:rPr>
          <w:rFonts w:cs="Arial"/>
          <w:szCs w:val="20"/>
        </w:rPr>
        <w:t xml:space="preserve"> i enlighet med denna punkt 9</w:t>
      </w:r>
      <w:r w:rsidRPr="00E06E8A">
        <w:rPr>
          <w:rFonts w:cs="Arial"/>
          <w:szCs w:val="20"/>
        </w:rPr>
        <w:t xml:space="preserve">, och </w:t>
      </w:r>
      <w:r>
        <w:rPr>
          <w:rFonts w:cs="Arial"/>
          <w:szCs w:val="20"/>
        </w:rPr>
        <w:t xml:space="preserve">Biträdet </w:t>
      </w:r>
      <w:r w:rsidRPr="00E06E8A">
        <w:rPr>
          <w:rFonts w:cs="Arial"/>
          <w:szCs w:val="20"/>
        </w:rPr>
        <w:t xml:space="preserve">tar fullt ansvar för dessa personers behandling av </w:t>
      </w:r>
      <w:r w:rsidR="00163EC7">
        <w:rPr>
          <w:rFonts w:cs="Arial"/>
          <w:szCs w:val="20"/>
        </w:rPr>
        <w:t>personuppgifterna</w:t>
      </w:r>
      <w:r>
        <w:rPr>
          <w:rFonts w:cs="Arial"/>
          <w:szCs w:val="20"/>
        </w:rPr>
        <w:t>.</w:t>
      </w:r>
    </w:p>
    <w:bookmarkEnd w:id="4"/>
    <w:bookmarkEnd w:id="5"/>
    <w:p w:rsidR="00DD394E" w:rsidRDefault="00DD394E" w:rsidP="00F0208C">
      <w:pPr>
        <w:pStyle w:val="Stycke1"/>
      </w:pPr>
      <w:r>
        <w:t xml:space="preserve">Om en </w:t>
      </w:r>
      <w:r w:rsidR="00F357E8">
        <w:t>Registrerad</w:t>
      </w:r>
      <w:r>
        <w:t>, D</w:t>
      </w:r>
      <w:r w:rsidR="00BC0551">
        <w:t xml:space="preserve">atainspektionen, annan tillsynsmyndighet eller annan tredje man begär </w:t>
      </w:r>
      <w:r w:rsidR="00BD4B52">
        <w:t xml:space="preserve">att få ta del av de personuppgifter som behandlas under detta </w:t>
      </w:r>
      <w:r w:rsidR="00B05D8A">
        <w:t>PUB-a</w:t>
      </w:r>
      <w:r w:rsidR="00BD4B52">
        <w:t>vtal</w:t>
      </w:r>
      <w:r w:rsidR="00BC0551">
        <w:t xml:space="preserve">, ska Biträdet hänvisa till Bolaget. Biträdet får inte lämna ut </w:t>
      </w:r>
      <w:r w:rsidR="00BD4B52">
        <w:t>personuppgifter</w:t>
      </w:r>
      <w:r w:rsidR="000626B2">
        <w:t xml:space="preserve"> </w:t>
      </w:r>
      <w:r w:rsidR="00BC0551">
        <w:t xml:space="preserve">utan skriftligt samtycke från Bolaget. </w:t>
      </w:r>
      <w:r>
        <w:t xml:space="preserve">Biträdet har inte heller rätt att företräda Bolaget eller agera för Bolagets räkning gentemot en </w:t>
      </w:r>
      <w:r w:rsidR="00F357E8">
        <w:t>Registrerad</w:t>
      </w:r>
      <w:r>
        <w:t xml:space="preserve">, Datainspektionen, annan tillsynsmyndighet eller annan tredje man, utan Bolagets skriftliga samtycke. </w:t>
      </w:r>
      <w:r w:rsidR="00BC0551">
        <w:t>Biträdet ska utan dröjsmål skriftligen underrätta Bolaget om eventuella kontakter med Datainspektionen eller annan tillsynsmyndighet som rör eller kan vara av betydelse för behandlingen av personuppgifter</w:t>
      </w:r>
      <w:r w:rsidR="00F0208C">
        <w:t xml:space="preserve"> under detta </w:t>
      </w:r>
      <w:r w:rsidR="00B05D8A">
        <w:t>PUB-a</w:t>
      </w:r>
      <w:r w:rsidR="00F0208C">
        <w:t>vtal</w:t>
      </w:r>
      <w:r w:rsidR="00BC0551">
        <w:t xml:space="preserve">. </w:t>
      </w:r>
    </w:p>
    <w:p w:rsidR="0026133E" w:rsidRDefault="0026133E" w:rsidP="0026133E">
      <w:pPr>
        <w:pStyle w:val="Stycke1"/>
      </w:pPr>
      <w:r>
        <w:t xml:space="preserve">Oaktat vad som framgår ovan har Biträdet rätt att lämna ut personuppgifter om Biträdet är skyldigt att göra det enligt lag eller myndighetsföreläggande. Det åligger i sådana fall Biträdet att omgående skriftligen meddela Bolaget om detta och begära att den efterfrågade informationen omfattas av sekretess vid utlämnandet. </w:t>
      </w:r>
    </w:p>
    <w:p w:rsidR="00404C90" w:rsidRDefault="00404C90" w:rsidP="00404C90">
      <w:pPr>
        <w:pStyle w:val="Rubrik1"/>
      </w:pPr>
      <w:r>
        <w:t xml:space="preserve">SKADESTÅND </w:t>
      </w:r>
    </w:p>
    <w:p w:rsidR="008F3A41" w:rsidRPr="008F3A41" w:rsidRDefault="008F3A41" w:rsidP="008F3A41">
      <w:pPr>
        <w:pStyle w:val="Stycke1"/>
      </w:pPr>
      <w:bookmarkStart w:id="6" w:name="_Hlk497917002"/>
      <w:r>
        <w:t>B</w:t>
      </w:r>
      <w:r w:rsidRPr="00B874A5">
        <w:t xml:space="preserve">iträdet ska hålla </w:t>
      </w:r>
      <w:r>
        <w:t>Bolaget skade</w:t>
      </w:r>
      <w:r w:rsidRPr="00B874A5">
        <w:t xml:space="preserve">löst </w:t>
      </w:r>
      <w:r w:rsidR="00797597">
        <w:t>för det fall</w:t>
      </w:r>
      <w:r w:rsidRPr="00B874A5">
        <w:t xml:space="preserve"> att </w:t>
      </w:r>
      <w:r>
        <w:t xml:space="preserve">Bolaget </w:t>
      </w:r>
      <w:r w:rsidR="009B6C58">
        <w:t xml:space="preserve">åläggs att betala skadestånd till en Registrerad, eller åläggs att betala en administrativ sanktionsavgift, eller </w:t>
      </w:r>
      <w:r w:rsidRPr="00B874A5">
        <w:t xml:space="preserve">åsamkas </w:t>
      </w:r>
      <w:r w:rsidR="009B6C58">
        <w:t xml:space="preserve">annan </w:t>
      </w:r>
      <w:r w:rsidRPr="00B874A5">
        <w:t>skada</w:t>
      </w:r>
      <w:r w:rsidR="009B6C58">
        <w:t>,</w:t>
      </w:r>
      <w:r w:rsidRPr="00B874A5">
        <w:t xml:space="preserve"> som är hänförlig till </w:t>
      </w:r>
      <w:r>
        <w:t>Biträdets</w:t>
      </w:r>
      <w:r w:rsidR="00683497">
        <w:t>, eller dess Underbiträdens,</w:t>
      </w:r>
      <w:r w:rsidRPr="00B874A5">
        <w:t xml:space="preserve"> behandling av personuppgifter i strid med </w:t>
      </w:r>
      <w:r>
        <w:t>detta PUB-avtal</w:t>
      </w:r>
      <w:r w:rsidR="00531196">
        <w:t xml:space="preserve"> eller Bolagets lagenliga instruktioner</w:t>
      </w:r>
      <w:r w:rsidRPr="00B874A5">
        <w:t>.</w:t>
      </w:r>
    </w:p>
    <w:bookmarkEnd w:id="6"/>
    <w:p w:rsidR="00404C90" w:rsidRDefault="00404C90" w:rsidP="00404C90">
      <w:pPr>
        <w:pStyle w:val="Rubrik1"/>
      </w:pPr>
      <w:r>
        <w:t>AVTALSTID MM</w:t>
      </w:r>
    </w:p>
    <w:p w:rsidR="009958B0" w:rsidRDefault="009958B0" w:rsidP="009958B0">
      <w:pPr>
        <w:pStyle w:val="Stycke1"/>
      </w:pPr>
      <w:r>
        <w:t xml:space="preserve">Detta </w:t>
      </w:r>
      <w:r w:rsidR="009B404D">
        <w:t>PUB-a</w:t>
      </w:r>
      <w:r>
        <w:t>vtal träder ikraft den [</w:t>
      </w:r>
      <w:r w:rsidRPr="009958B0">
        <w:rPr>
          <w:highlight w:val="darkGray"/>
        </w:rPr>
        <w:t>DATUM</w:t>
      </w:r>
      <w:r>
        <w:t xml:space="preserve">], och gäller så länge Biträdet behandlar personuppgifter för Bolagets räkning. Om </w:t>
      </w:r>
      <w:r w:rsidR="009B404D">
        <w:t>Tjänsteavtalet</w:t>
      </w:r>
      <w:r>
        <w:t xml:space="preserve"> upphör och ersätts av ett nytt avtal, ska detta </w:t>
      </w:r>
      <w:r w:rsidR="009B404D">
        <w:t>PUB-a</w:t>
      </w:r>
      <w:r>
        <w:t xml:space="preserve">vtal fortsätta att gälla om inte parterna träffar ett nytt personuppgiftsbiträdesavtal. </w:t>
      </w:r>
    </w:p>
    <w:p w:rsidR="009958B0" w:rsidRDefault="009958B0" w:rsidP="009958B0">
      <w:pPr>
        <w:pStyle w:val="Stycke1"/>
      </w:pPr>
      <w:r>
        <w:t xml:space="preserve">Vid </w:t>
      </w:r>
      <w:r w:rsidR="009B404D">
        <w:t>PUB-avtalets</w:t>
      </w:r>
      <w:r>
        <w:t xml:space="preserve"> upphörande ska Biträdet, beroende på vad Bolaget instruerar Biträdet att göra, </w:t>
      </w:r>
      <w:r w:rsidR="00A97257">
        <w:t xml:space="preserve">utan dröjsmål </w:t>
      </w:r>
      <w:r>
        <w:t xml:space="preserve">radera eller återlämna alla personuppgifter till </w:t>
      </w:r>
      <w:r w:rsidR="008F5273">
        <w:t>Bolaget</w:t>
      </w:r>
      <w:r>
        <w:t>, och radera befintliga kopior, såvida inte lagring av personuppgifterna krävs enligt tillämplig lag.</w:t>
      </w:r>
    </w:p>
    <w:p w:rsidR="004B0BE1" w:rsidRDefault="004B0BE1" w:rsidP="00404C90">
      <w:pPr>
        <w:pStyle w:val="Rubrik1"/>
      </w:pPr>
      <w:r>
        <w:t>övrigt</w:t>
      </w:r>
    </w:p>
    <w:p w:rsidR="004B0BE1" w:rsidRDefault="004B0BE1" w:rsidP="004B0BE1">
      <w:pPr>
        <w:pStyle w:val="Stycke1"/>
      </w:pPr>
      <w:r>
        <w:t xml:space="preserve">Parterna är överens om att ingen särskild ersättning utgår enligt detta </w:t>
      </w:r>
      <w:r w:rsidR="00167672">
        <w:t>PUB-a</w:t>
      </w:r>
      <w:r>
        <w:t xml:space="preserve">vtal. </w:t>
      </w:r>
    </w:p>
    <w:p w:rsidR="00B9443E" w:rsidRDefault="00B9443E" w:rsidP="00B63921">
      <w:pPr>
        <w:pStyle w:val="Stycke1"/>
      </w:pPr>
      <w:r w:rsidRPr="00081A60">
        <w:t>Ändringar a</w:t>
      </w:r>
      <w:r>
        <w:t xml:space="preserve">v och/eller tillägg till detta </w:t>
      </w:r>
      <w:r w:rsidR="008F5273">
        <w:t>PUB-a</w:t>
      </w:r>
      <w:r w:rsidRPr="00081A60">
        <w:t>vtal ska för att vara bindande vara skriftligen avfattade och undertecknade av parterna.</w:t>
      </w:r>
    </w:p>
    <w:p w:rsidR="00B9443E" w:rsidRDefault="00B9443E" w:rsidP="00F532C4">
      <w:pPr>
        <w:pStyle w:val="Stycke1"/>
      </w:pPr>
      <w:r>
        <w:t xml:space="preserve">Om inte annat anges i detta </w:t>
      </w:r>
      <w:r w:rsidR="008F5273">
        <w:t>PUB-a</w:t>
      </w:r>
      <w:r>
        <w:t xml:space="preserve">vtal har Biträdet inte rätt att, utan Bolagets skriftliga medgivande, överlåta sina rättigheter eller skyldigheter enligt detta </w:t>
      </w:r>
      <w:r w:rsidR="008F5273">
        <w:t>PUB-a</w:t>
      </w:r>
      <w:r>
        <w:t>vtal.</w:t>
      </w:r>
    </w:p>
    <w:p w:rsidR="00404C90" w:rsidRDefault="00404C90" w:rsidP="00404C90">
      <w:pPr>
        <w:pStyle w:val="Rubrik1"/>
      </w:pPr>
      <w:r>
        <w:t>LAGVAL OCH TVISTELÖSNING</w:t>
      </w:r>
    </w:p>
    <w:p w:rsidR="009958B0" w:rsidRPr="009958B0" w:rsidRDefault="009958B0" w:rsidP="009958B0">
      <w:pPr>
        <w:pStyle w:val="Stycke1"/>
      </w:pPr>
      <w:r w:rsidRPr="009958B0">
        <w:t xml:space="preserve">Svensk lag ska vara tillämplig på detta </w:t>
      </w:r>
      <w:r w:rsidR="008F5273">
        <w:t>PUB-a</w:t>
      </w:r>
      <w:r w:rsidRPr="009958B0">
        <w:t>vtal (dock utan beaktande av bestämmelser avseende lagval).</w:t>
      </w:r>
    </w:p>
    <w:p w:rsidR="009958B0" w:rsidRPr="009958B0" w:rsidRDefault="00A0195F" w:rsidP="009958B0">
      <w:pPr>
        <w:pStyle w:val="Stycke1"/>
      </w:pPr>
      <w:r w:rsidRPr="001F0F86">
        <w:t xml:space="preserve">Tvister som uppstår i anledning av detta PUB-avtal ska avgöras i enlighet med vad som föreskrivs om forum i </w:t>
      </w:r>
      <w:r>
        <w:t>Tjänstea</w:t>
      </w:r>
      <w:r w:rsidRPr="001F0F86">
        <w:t>vtalet</w:t>
      </w:r>
      <w: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1422"/>
        <w:gridCol w:w="3820"/>
      </w:tblGrid>
      <w:tr w:rsidR="00E6628C" w:rsidRPr="009D60C2" w:rsidTr="00693DAB">
        <w:tc>
          <w:tcPr>
            <w:tcW w:w="3828" w:type="dxa"/>
          </w:tcPr>
          <w:p w:rsidR="00E6628C" w:rsidRPr="009D60C2" w:rsidRDefault="00E6628C" w:rsidP="00167E70"/>
        </w:tc>
        <w:tc>
          <w:tcPr>
            <w:tcW w:w="1422" w:type="dxa"/>
            <w:tcBorders>
              <w:bottom w:val="single" w:sz="4" w:space="0" w:color="auto"/>
            </w:tcBorders>
          </w:tcPr>
          <w:p w:rsidR="00E6628C" w:rsidRPr="009D60C2" w:rsidRDefault="00E6628C" w:rsidP="00167E70"/>
        </w:tc>
        <w:tc>
          <w:tcPr>
            <w:tcW w:w="3820" w:type="dxa"/>
          </w:tcPr>
          <w:p w:rsidR="00E6628C" w:rsidRPr="009D60C2" w:rsidRDefault="00E6628C" w:rsidP="00167E70"/>
        </w:tc>
      </w:tr>
      <w:tr w:rsidR="00181476" w:rsidRPr="009D60C2" w:rsidTr="00693DAB">
        <w:tc>
          <w:tcPr>
            <w:tcW w:w="3828" w:type="dxa"/>
          </w:tcPr>
          <w:p w:rsidR="00181476" w:rsidRPr="009D60C2" w:rsidRDefault="00181476" w:rsidP="00167E70"/>
        </w:tc>
        <w:tc>
          <w:tcPr>
            <w:tcW w:w="1422" w:type="dxa"/>
            <w:tcBorders>
              <w:top w:val="single" w:sz="4" w:space="0" w:color="auto"/>
            </w:tcBorders>
          </w:tcPr>
          <w:p w:rsidR="00181476" w:rsidRPr="009D60C2" w:rsidRDefault="00181476" w:rsidP="00167E70"/>
        </w:tc>
        <w:tc>
          <w:tcPr>
            <w:tcW w:w="3820" w:type="dxa"/>
          </w:tcPr>
          <w:p w:rsidR="00181476" w:rsidRPr="009D60C2" w:rsidRDefault="00181476" w:rsidP="00167E70"/>
        </w:tc>
      </w:tr>
    </w:tbl>
    <w:p w:rsidR="00756595" w:rsidRDefault="00404C90">
      <w:r>
        <w:t xml:space="preserve">Detta </w:t>
      </w:r>
      <w:r w:rsidR="00A0195F">
        <w:t>PUB-a</w:t>
      </w:r>
      <w:r>
        <w:t>vtal har upprättats i två exemplar varav parterna har tagit varsitt.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6"/>
        <w:gridCol w:w="839"/>
        <w:gridCol w:w="3696"/>
        <w:gridCol w:w="839"/>
      </w:tblGrid>
      <w:tr w:rsidR="00564705" w:rsidRPr="009D60C2" w:rsidTr="00CD5B9E">
        <w:trPr>
          <w:trHeight w:val="567"/>
        </w:trPr>
        <w:tc>
          <w:tcPr>
            <w:tcW w:w="4535" w:type="dxa"/>
            <w:gridSpan w:val="2"/>
          </w:tcPr>
          <w:p w:rsidR="00E6628C" w:rsidRPr="009D60C2" w:rsidRDefault="009958B0" w:rsidP="00E6628C">
            <w:r>
              <w:t>[</w:t>
            </w:r>
            <w:r w:rsidRPr="009958B0">
              <w:rPr>
                <w:highlight w:val="darkGray"/>
              </w:rPr>
              <w:t>ORT OCH DATUM</w:t>
            </w:r>
            <w:r>
              <w:t>]</w:t>
            </w:r>
          </w:p>
        </w:tc>
        <w:tc>
          <w:tcPr>
            <w:tcW w:w="4535" w:type="dxa"/>
            <w:gridSpan w:val="2"/>
          </w:tcPr>
          <w:p w:rsidR="00564705" w:rsidRPr="009D60C2" w:rsidRDefault="00564705" w:rsidP="00564705"/>
        </w:tc>
      </w:tr>
      <w:tr w:rsidR="00564705" w:rsidRPr="00180C9C" w:rsidTr="00CD5B9E">
        <w:trPr>
          <w:trHeight w:val="375"/>
        </w:trPr>
        <w:tc>
          <w:tcPr>
            <w:tcW w:w="4535" w:type="dxa"/>
            <w:gridSpan w:val="2"/>
          </w:tcPr>
          <w:p w:rsidR="00564705" w:rsidRPr="00180C9C" w:rsidRDefault="00393E7F" w:rsidP="00F35231">
            <w:pPr>
              <w:rPr>
                <w:b/>
                <w:caps/>
              </w:rPr>
            </w:pPr>
            <w:r>
              <w:rPr>
                <w:b/>
              </w:rPr>
              <w:t>[</w:t>
            </w:r>
            <w:r w:rsidRPr="00393E7F">
              <w:rPr>
                <w:b/>
                <w:highlight w:val="darkGray"/>
              </w:rPr>
              <w:t>BOLAGET]</w:t>
            </w:r>
          </w:p>
        </w:tc>
        <w:tc>
          <w:tcPr>
            <w:tcW w:w="4535" w:type="dxa"/>
            <w:gridSpan w:val="2"/>
          </w:tcPr>
          <w:p w:rsidR="00564705" w:rsidRPr="00180C9C" w:rsidRDefault="00393E7F" w:rsidP="00F35231">
            <w:pPr>
              <w:rPr>
                <w:b/>
                <w:caps/>
              </w:rPr>
            </w:pPr>
            <w:r>
              <w:rPr>
                <w:b/>
              </w:rPr>
              <w:t>[</w:t>
            </w:r>
            <w:r w:rsidR="00A0195F" w:rsidRPr="00393E7F">
              <w:rPr>
                <w:b/>
                <w:highlight w:val="darkGray"/>
              </w:rPr>
              <w:t>BITRÄDET</w:t>
            </w:r>
            <w:r w:rsidRPr="00393E7F">
              <w:rPr>
                <w:b/>
                <w:highlight w:val="darkGray"/>
              </w:rPr>
              <w:t>]</w:t>
            </w:r>
          </w:p>
        </w:tc>
      </w:tr>
      <w:tr w:rsidR="00564705" w:rsidRPr="009D60C2" w:rsidTr="00CD5B9E">
        <w:trPr>
          <w:trHeight w:val="567"/>
        </w:trPr>
        <w:tc>
          <w:tcPr>
            <w:tcW w:w="3696" w:type="dxa"/>
            <w:tcBorders>
              <w:bottom w:val="single" w:sz="4" w:space="0" w:color="auto"/>
            </w:tcBorders>
          </w:tcPr>
          <w:p w:rsidR="00564705" w:rsidRPr="009D60C2" w:rsidRDefault="00564705" w:rsidP="00564705"/>
        </w:tc>
        <w:tc>
          <w:tcPr>
            <w:tcW w:w="839" w:type="dxa"/>
          </w:tcPr>
          <w:p w:rsidR="00564705" w:rsidRPr="009D60C2" w:rsidRDefault="00564705" w:rsidP="00564705"/>
        </w:tc>
        <w:tc>
          <w:tcPr>
            <w:tcW w:w="3696" w:type="dxa"/>
            <w:tcBorders>
              <w:bottom w:val="single" w:sz="4" w:space="0" w:color="auto"/>
            </w:tcBorders>
          </w:tcPr>
          <w:p w:rsidR="00564705" w:rsidRPr="009D60C2" w:rsidRDefault="00564705" w:rsidP="00564705"/>
        </w:tc>
        <w:tc>
          <w:tcPr>
            <w:tcW w:w="839" w:type="dxa"/>
          </w:tcPr>
          <w:p w:rsidR="00564705" w:rsidRPr="009D60C2" w:rsidRDefault="00564705" w:rsidP="00564705"/>
        </w:tc>
      </w:tr>
      <w:tr w:rsidR="00564705" w:rsidRPr="009D60C2" w:rsidTr="00CD5B9E">
        <w:trPr>
          <w:trHeight w:val="375"/>
        </w:trPr>
        <w:tc>
          <w:tcPr>
            <w:tcW w:w="4535" w:type="dxa"/>
            <w:gridSpan w:val="2"/>
          </w:tcPr>
          <w:p w:rsidR="00564705" w:rsidRPr="009D60C2" w:rsidRDefault="009958B0" w:rsidP="001E557B">
            <w:pPr>
              <w:spacing w:before="120"/>
            </w:pPr>
            <w:r>
              <w:t>[</w:t>
            </w:r>
            <w:r w:rsidRPr="009958B0">
              <w:rPr>
                <w:highlight w:val="darkGray"/>
              </w:rPr>
              <w:t>NAMN</w:t>
            </w:r>
            <w:r>
              <w:t>]</w:t>
            </w:r>
          </w:p>
        </w:tc>
        <w:tc>
          <w:tcPr>
            <w:tcW w:w="4535" w:type="dxa"/>
            <w:gridSpan w:val="2"/>
          </w:tcPr>
          <w:p w:rsidR="00564705" w:rsidRPr="009D60C2" w:rsidRDefault="009958B0" w:rsidP="00A373E8">
            <w:pPr>
              <w:spacing w:before="120"/>
            </w:pPr>
            <w:r>
              <w:t>[</w:t>
            </w:r>
            <w:r w:rsidRPr="009958B0">
              <w:rPr>
                <w:highlight w:val="darkGray"/>
              </w:rPr>
              <w:t>NAMN</w:t>
            </w:r>
            <w:r>
              <w:t>]</w:t>
            </w:r>
          </w:p>
        </w:tc>
      </w:tr>
    </w:tbl>
    <w:p w:rsidR="003B102D" w:rsidRDefault="003B102D" w:rsidP="00564705"/>
    <w:p w:rsidR="00564705" w:rsidRDefault="003B102D" w:rsidP="00141BD0">
      <w:pPr>
        <w:spacing w:after="200" w:line="276" w:lineRule="auto"/>
        <w:rPr>
          <w:b/>
        </w:rPr>
      </w:pPr>
      <w:r>
        <w:br w:type="page"/>
      </w:r>
      <w:r w:rsidRPr="003B102D">
        <w:rPr>
          <w:b/>
        </w:rPr>
        <w:lastRenderedPageBreak/>
        <w:t>BILAGA 1</w:t>
      </w:r>
    </w:p>
    <w:p w:rsidR="009958B0" w:rsidRDefault="004B0BE1" w:rsidP="00564705">
      <w:pPr>
        <w:rPr>
          <w:b/>
        </w:rPr>
      </w:pPr>
      <w:r>
        <w:rPr>
          <w:b/>
        </w:rPr>
        <w:t>Behandlingens art och omfattning</w:t>
      </w:r>
    </w:p>
    <w:tbl>
      <w:tblPr>
        <w:tblStyle w:val="Tabellrutnt"/>
        <w:tblW w:w="0" w:type="auto"/>
        <w:tblLook w:val="04A0" w:firstRow="1" w:lastRow="0" w:firstColumn="1" w:lastColumn="0" w:noHBand="0" w:noVBand="1"/>
      </w:tblPr>
      <w:tblGrid>
        <w:gridCol w:w="2830"/>
        <w:gridCol w:w="6230"/>
      </w:tblGrid>
      <w:tr w:rsidR="001872B1" w:rsidTr="001872B1">
        <w:tc>
          <w:tcPr>
            <w:tcW w:w="2830" w:type="dxa"/>
          </w:tcPr>
          <w:p w:rsidR="001872B1" w:rsidRPr="001872B1" w:rsidRDefault="001872B1" w:rsidP="001872B1">
            <w:pPr>
              <w:pStyle w:val="Stycke1"/>
              <w:numPr>
                <w:ilvl w:val="0"/>
                <w:numId w:val="0"/>
              </w:numPr>
              <w:rPr>
                <w:b/>
              </w:rPr>
            </w:pPr>
            <w:r w:rsidRPr="001872B1">
              <w:rPr>
                <w:b/>
              </w:rPr>
              <w:t xml:space="preserve">Kategorier av </w:t>
            </w:r>
            <w:r w:rsidR="00F357E8">
              <w:rPr>
                <w:b/>
              </w:rPr>
              <w:t>R</w:t>
            </w:r>
            <w:r w:rsidRPr="001872B1">
              <w:rPr>
                <w:b/>
              </w:rPr>
              <w:t>egistrerade</w:t>
            </w:r>
          </w:p>
        </w:tc>
        <w:tc>
          <w:tcPr>
            <w:tcW w:w="6230" w:type="dxa"/>
          </w:tcPr>
          <w:p w:rsidR="001872B1" w:rsidRPr="00124F01" w:rsidRDefault="00124F01" w:rsidP="001872B1">
            <w:pPr>
              <w:pStyle w:val="Stycke1"/>
              <w:numPr>
                <w:ilvl w:val="0"/>
                <w:numId w:val="0"/>
              </w:numPr>
              <w:rPr>
                <w:i/>
              </w:rPr>
            </w:pPr>
            <w:r w:rsidRPr="00124F01">
              <w:rPr>
                <w:i/>
              </w:rPr>
              <w:t>[T.ex. ”</w:t>
            </w:r>
            <w:r w:rsidR="00393E7F">
              <w:rPr>
                <w:i/>
              </w:rPr>
              <w:t>Bolagets</w:t>
            </w:r>
            <w:r w:rsidRPr="00124F01">
              <w:rPr>
                <w:i/>
              </w:rPr>
              <w:t xml:space="preserve"> anställda i Sverige”]</w:t>
            </w:r>
          </w:p>
        </w:tc>
      </w:tr>
      <w:tr w:rsidR="001872B1" w:rsidTr="001872B1">
        <w:tc>
          <w:tcPr>
            <w:tcW w:w="2830" w:type="dxa"/>
          </w:tcPr>
          <w:p w:rsidR="001872B1" w:rsidRPr="001872B1" w:rsidRDefault="001872B1" w:rsidP="001872B1">
            <w:pPr>
              <w:pStyle w:val="Stycke1"/>
              <w:numPr>
                <w:ilvl w:val="0"/>
                <w:numId w:val="0"/>
              </w:numPr>
              <w:rPr>
                <w:b/>
              </w:rPr>
            </w:pPr>
            <w:r w:rsidRPr="001872B1">
              <w:rPr>
                <w:b/>
              </w:rPr>
              <w:t>Typen av personuppgifter</w:t>
            </w:r>
          </w:p>
        </w:tc>
        <w:tc>
          <w:tcPr>
            <w:tcW w:w="6230" w:type="dxa"/>
          </w:tcPr>
          <w:p w:rsidR="001872B1" w:rsidRPr="00124F01" w:rsidRDefault="00124F01" w:rsidP="001872B1">
            <w:pPr>
              <w:pStyle w:val="Stycke1"/>
              <w:numPr>
                <w:ilvl w:val="0"/>
                <w:numId w:val="0"/>
              </w:numPr>
              <w:rPr>
                <w:i/>
              </w:rPr>
            </w:pPr>
            <w:r w:rsidRPr="00124F01">
              <w:rPr>
                <w:i/>
              </w:rPr>
              <w:t>[T.ex. ”Namn, adress, personnummer och lön”]</w:t>
            </w:r>
          </w:p>
        </w:tc>
      </w:tr>
      <w:tr w:rsidR="001872B1" w:rsidTr="001872B1">
        <w:tc>
          <w:tcPr>
            <w:tcW w:w="2830" w:type="dxa"/>
          </w:tcPr>
          <w:p w:rsidR="001872B1" w:rsidRPr="001872B1" w:rsidRDefault="001872B1" w:rsidP="001872B1">
            <w:pPr>
              <w:pStyle w:val="Stycke1"/>
              <w:numPr>
                <w:ilvl w:val="0"/>
                <w:numId w:val="0"/>
              </w:numPr>
              <w:rPr>
                <w:b/>
              </w:rPr>
            </w:pPr>
            <w:r w:rsidRPr="001872B1">
              <w:rPr>
                <w:b/>
              </w:rPr>
              <w:t>Ändamål</w:t>
            </w:r>
          </w:p>
        </w:tc>
        <w:tc>
          <w:tcPr>
            <w:tcW w:w="6230" w:type="dxa"/>
          </w:tcPr>
          <w:p w:rsidR="001872B1" w:rsidRPr="00124F01" w:rsidRDefault="00124F01" w:rsidP="001872B1">
            <w:pPr>
              <w:pStyle w:val="Stycke1"/>
              <w:numPr>
                <w:ilvl w:val="0"/>
                <w:numId w:val="0"/>
              </w:numPr>
              <w:rPr>
                <w:i/>
              </w:rPr>
            </w:pPr>
            <w:r w:rsidRPr="00124F01">
              <w:rPr>
                <w:i/>
              </w:rPr>
              <w:t xml:space="preserve">[T.ex. ”För att hantera </w:t>
            </w:r>
            <w:r w:rsidR="00393E7F">
              <w:rPr>
                <w:i/>
              </w:rPr>
              <w:t>Bolaget</w:t>
            </w:r>
            <w:r w:rsidRPr="00124F01">
              <w:rPr>
                <w:i/>
              </w:rPr>
              <w:t>s lönespecifikationer”]</w:t>
            </w:r>
          </w:p>
        </w:tc>
      </w:tr>
      <w:tr w:rsidR="001872B1" w:rsidTr="001872B1">
        <w:tc>
          <w:tcPr>
            <w:tcW w:w="2830" w:type="dxa"/>
          </w:tcPr>
          <w:p w:rsidR="001872B1" w:rsidRPr="001872B1" w:rsidRDefault="001872B1" w:rsidP="001872B1">
            <w:pPr>
              <w:pStyle w:val="Stycke1"/>
              <w:numPr>
                <w:ilvl w:val="0"/>
                <w:numId w:val="0"/>
              </w:numPr>
              <w:rPr>
                <w:b/>
              </w:rPr>
            </w:pPr>
            <w:r w:rsidRPr="001872B1">
              <w:rPr>
                <w:b/>
              </w:rPr>
              <w:t>Behandlingsåtgärder</w:t>
            </w:r>
          </w:p>
        </w:tc>
        <w:tc>
          <w:tcPr>
            <w:tcW w:w="6230" w:type="dxa"/>
          </w:tcPr>
          <w:p w:rsidR="001872B1" w:rsidRPr="00124F01" w:rsidRDefault="00124F01" w:rsidP="001872B1">
            <w:pPr>
              <w:pStyle w:val="Stycke1"/>
              <w:numPr>
                <w:ilvl w:val="0"/>
                <w:numId w:val="0"/>
              </w:numPr>
              <w:rPr>
                <w:i/>
              </w:rPr>
            </w:pPr>
            <w:r w:rsidRPr="00124F01">
              <w:rPr>
                <w:i/>
              </w:rPr>
              <w:t>[T.ex. ”Biträdet kommer att gör</w:t>
            </w:r>
            <w:r>
              <w:rPr>
                <w:i/>
              </w:rPr>
              <w:t>a</w:t>
            </w:r>
            <w:r w:rsidRPr="00124F01">
              <w:rPr>
                <w:i/>
              </w:rPr>
              <w:t xml:space="preserve"> utskick av </w:t>
            </w:r>
            <w:proofErr w:type="spellStart"/>
            <w:r w:rsidRPr="00124F01">
              <w:rPr>
                <w:i/>
              </w:rPr>
              <w:t>lönespecar</w:t>
            </w:r>
            <w:proofErr w:type="spellEnd"/>
            <w:r w:rsidRPr="00124F01">
              <w:rPr>
                <w:i/>
              </w:rPr>
              <w:t xml:space="preserve"> till de anställda</w:t>
            </w:r>
            <w:r>
              <w:rPr>
                <w:i/>
              </w:rPr>
              <w:t>” osv</w:t>
            </w:r>
            <w:r w:rsidRPr="00124F01">
              <w:rPr>
                <w:i/>
              </w:rPr>
              <w:t>]</w:t>
            </w:r>
          </w:p>
        </w:tc>
      </w:tr>
      <w:tr w:rsidR="001872B1" w:rsidTr="001872B1">
        <w:tc>
          <w:tcPr>
            <w:tcW w:w="2830" w:type="dxa"/>
          </w:tcPr>
          <w:p w:rsidR="001872B1" w:rsidRPr="001872B1" w:rsidRDefault="001872B1" w:rsidP="001872B1">
            <w:pPr>
              <w:pStyle w:val="Stycke1"/>
              <w:numPr>
                <w:ilvl w:val="0"/>
                <w:numId w:val="0"/>
              </w:numPr>
              <w:rPr>
                <w:b/>
              </w:rPr>
            </w:pPr>
            <w:r w:rsidRPr="001872B1">
              <w:rPr>
                <w:b/>
              </w:rPr>
              <w:t>Varaktighet</w:t>
            </w:r>
          </w:p>
        </w:tc>
        <w:tc>
          <w:tcPr>
            <w:tcW w:w="6230" w:type="dxa"/>
          </w:tcPr>
          <w:p w:rsidR="001872B1" w:rsidRPr="00124F01" w:rsidRDefault="00124F01" w:rsidP="001872B1">
            <w:pPr>
              <w:pStyle w:val="Stycke1"/>
              <w:numPr>
                <w:ilvl w:val="0"/>
                <w:numId w:val="0"/>
              </w:numPr>
              <w:rPr>
                <w:i/>
              </w:rPr>
            </w:pPr>
            <w:r w:rsidRPr="00124F01">
              <w:rPr>
                <w:i/>
              </w:rPr>
              <w:t>[T.ex. ”Uppgifterna sparas så länge de är nödvändiga för att uppfylla Biträdets åtaganden enligt Tjänsteavtalet”]</w:t>
            </w:r>
          </w:p>
        </w:tc>
      </w:tr>
      <w:tr w:rsidR="001872B1" w:rsidTr="001872B1">
        <w:tc>
          <w:tcPr>
            <w:tcW w:w="2830" w:type="dxa"/>
          </w:tcPr>
          <w:p w:rsidR="001872B1" w:rsidRPr="001872B1" w:rsidRDefault="001872B1" w:rsidP="001872B1">
            <w:pPr>
              <w:pStyle w:val="Stycke1"/>
              <w:numPr>
                <w:ilvl w:val="0"/>
                <w:numId w:val="0"/>
              </w:numPr>
              <w:rPr>
                <w:b/>
              </w:rPr>
            </w:pPr>
            <w:r w:rsidRPr="001872B1">
              <w:rPr>
                <w:b/>
              </w:rPr>
              <w:t xml:space="preserve">Underbiträden </w:t>
            </w:r>
          </w:p>
        </w:tc>
        <w:tc>
          <w:tcPr>
            <w:tcW w:w="6230" w:type="dxa"/>
          </w:tcPr>
          <w:p w:rsidR="001872B1" w:rsidRPr="001872B1" w:rsidRDefault="001872B1" w:rsidP="001872B1">
            <w:pPr>
              <w:pStyle w:val="Stycke1"/>
              <w:numPr>
                <w:ilvl w:val="0"/>
                <w:numId w:val="0"/>
              </w:numPr>
            </w:pPr>
            <w:r w:rsidRPr="001872B1">
              <w:t>JA</w:t>
            </w:r>
            <w:r w:rsidR="00124F01">
              <w:t>/NEJ</w:t>
            </w:r>
            <w:r w:rsidRPr="001872B1">
              <w:t xml:space="preserve"> (se Bila</w:t>
            </w:r>
            <w:r w:rsidR="00A2725D">
              <w:t>ga 3</w:t>
            </w:r>
            <w:r w:rsidRPr="001872B1">
              <w:t xml:space="preserve">)                       </w:t>
            </w:r>
          </w:p>
        </w:tc>
      </w:tr>
      <w:tr w:rsidR="001872B1" w:rsidTr="001872B1">
        <w:tc>
          <w:tcPr>
            <w:tcW w:w="2830" w:type="dxa"/>
          </w:tcPr>
          <w:p w:rsidR="001872B1" w:rsidRPr="001872B1" w:rsidRDefault="001872B1" w:rsidP="001872B1">
            <w:pPr>
              <w:pStyle w:val="Stycke1"/>
              <w:numPr>
                <w:ilvl w:val="0"/>
                <w:numId w:val="0"/>
              </w:numPr>
              <w:rPr>
                <w:b/>
              </w:rPr>
            </w:pPr>
            <w:r w:rsidRPr="001872B1">
              <w:rPr>
                <w:b/>
              </w:rPr>
              <w:t xml:space="preserve">Överförs personuppgifterna till tredjeland? </w:t>
            </w:r>
          </w:p>
        </w:tc>
        <w:tc>
          <w:tcPr>
            <w:tcW w:w="6230" w:type="dxa"/>
          </w:tcPr>
          <w:p w:rsidR="001872B1" w:rsidRPr="001872B1" w:rsidRDefault="001872B1" w:rsidP="001872B1">
            <w:pPr>
              <w:pStyle w:val="Stycke1"/>
              <w:numPr>
                <w:ilvl w:val="0"/>
                <w:numId w:val="0"/>
              </w:numPr>
            </w:pPr>
            <w:r w:rsidRPr="001872B1">
              <w:t>JA</w:t>
            </w:r>
            <w:r w:rsidR="00124F01">
              <w:t>/NEJ</w:t>
            </w:r>
            <w:r w:rsidRPr="001872B1">
              <w:t xml:space="preserve"> (se Bilaga</w:t>
            </w:r>
            <w:r w:rsidR="00A2725D">
              <w:t xml:space="preserve"> 4</w:t>
            </w:r>
            <w:r w:rsidRPr="001872B1">
              <w:t xml:space="preserve">)                       </w:t>
            </w:r>
          </w:p>
        </w:tc>
      </w:tr>
    </w:tbl>
    <w:p w:rsidR="001872B1" w:rsidRDefault="001872B1" w:rsidP="001872B1">
      <w:pPr>
        <w:pStyle w:val="Stycke1"/>
        <w:numPr>
          <w:ilvl w:val="0"/>
          <w:numId w:val="0"/>
        </w:numPr>
      </w:pPr>
    </w:p>
    <w:p w:rsidR="009958B0" w:rsidRDefault="009958B0">
      <w:pPr>
        <w:spacing w:after="200" w:line="276" w:lineRule="auto"/>
      </w:pPr>
      <w:r>
        <w:br w:type="page"/>
      </w:r>
    </w:p>
    <w:p w:rsidR="004B0BE1" w:rsidRDefault="004B0BE1">
      <w:pPr>
        <w:spacing w:after="200" w:line="276" w:lineRule="auto"/>
        <w:rPr>
          <w:b/>
        </w:rPr>
      </w:pPr>
      <w:r>
        <w:rPr>
          <w:b/>
        </w:rPr>
        <w:lastRenderedPageBreak/>
        <w:t>BILAGA 2</w:t>
      </w:r>
    </w:p>
    <w:p w:rsidR="004B0BE1" w:rsidRDefault="004B0BE1">
      <w:pPr>
        <w:spacing w:after="200" w:line="276" w:lineRule="auto"/>
        <w:rPr>
          <w:b/>
        </w:rPr>
      </w:pPr>
      <w:r w:rsidRPr="00124F01">
        <w:rPr>
          <w:b/>
        </w:rPr>
        <w:t>[</w:t>
      </w:r>
      <w:r w:rsidRPr="00F05961">
        <w:rPr>
          <w:b/>
          <w:highlight w:val="darkGray"/>
        </w:rPr>
        <w:t>Säkerhetsbilaga</w:t>
      </w:r>
      <w:r w:rsidRPr="00124F01">
        <w:rPr>
          <w:b/>
        </w:rPr>
        <w:t>]</w:t>
      </w:r>
      <w:r>
        <w:rPr>
          <w:b/>
        </w:rPr>
        <w:br w:type="page"/>
      </w:r>
    </w:p>
    <w:p w:rsidR="009958B0" w:rsidRDefault="004B0BE1" w:rsidP="00564705">
      <w:pPr>
        <w:rPr>
          <w:b/>
        </w:rPr>
      </w:pPr>
      <w:r>
        <w:rPr>
          <w:b/>
        </w:rPr>
        <w:lastRenderedPageBreak/>
        <w:t>BILAGA 3</w:t>
      </w:r>
      <w:r w:rsidR="009958B0">
        <w:rPr>
          <w:b/>
        </w:rPr>
        <w:t xml:space="preserve"> </w:t>
      </w:r>
    </w:p>
    <w:p w:rsidR="003B102D" w:rsidRDefault="009958B0" w:rsidP="00564705">
      <w:pPr>
        <w:rPr>
          <w:b/>
        </w:rPr>
      </w:pPr>
      <w:r w:rsidRPr="009958B0">
        <w:rPr>
          <w:b/>
        </w:rPr>
        <w:t>U</w:t>
      </w:r>
      <w:r w:rsidR="004B0BE1">
        <w:rPr>
          <w:b/>
        </w:rPr>
        <w:t>nderbiträden</w:t>
      </w:r>
    </w:p>
    <w:p w:rsidR="00A65FB7" w:rsidRPr="007D6E8E" w:rsidRDefault="007D6E8E" w:rsidP="00564705">
      <w:pPr>
        <w:rPr>
          <w:b/>
          <w:i/>
        </w:rPr>
      </w:pPr>
      <w:r w:rsidRPr="007D6E8E">
        <w:rPr>
          <w:b/>
          <w:i/>
        </w:rPr>
        <w:t>Fyll i en tabell för varje underbiträde</w:t>
      </w:r>
    </w:p>
    <w:tbl>
      <w:tblPr>
        <w:tblStyle w:val="Tabellrutnt"/>
        <w:tblW w:w="0" w:type="auto"/>
        <w:tblLook w:val="04A0" w:firstRow="1" w:lastRow="0" w:firstColumn="1" w:lastColumn="0" w:noHBand="0" w:noVBand="1"/>
      </w:tblPr>
      <w:tblGrid>
        <w:gridCol w:w="2006"/>
        <w:gridCol w:w="7054"/>
      </w:tblGrid>
      <w:tr w:rsidR="001872B1" w:rsidRPr="00124F01" w:rsidTr="003720A4">
        <w:tc>
          <w:tcPr>
            <w:tcW w:w="2006" w:type="dxa"/>
          </w:tcPr>
          <w:p w:rsidR="001872B1" w:rsidRPr="00124F01" w:rsidRDefault="001872B1">
            <w:pPr>
              <w:spacing w:after="200" w:line="276" w:lineRule="auto"/>
              <w:rPr>
                <w:b/>
              </w:rPr>
            </w:pPr>
            <w:r w:rsidRPr="00124F01">
              <w:rPr>
                <w:b/>
              </w:rPr>
              <w:t>Namn</w:t>
            </w:r>
          </w:p>
        </w:tc>
        <w:tc>
          <w:tcPr>
            <w:tcW w:w="7054" w:type="dxa"/>
          </w:tcPr>
          <w:p w:rsidR="001872B1" w:rsidRPr="00124F01" w:rsidRDefault="00890379">
            <w:pPr>
              <w:spacing w:after="200" w:line="276" w:lineRule="auto"/>
              <w:rPr>
                <w:i/>
              </w:rPr>
            </w:pPr>
            <w:r w:rsidRPr="00124F01">
              <w:rPr>
                <w:i/>
              </w:rPr>
              <w:t>[</w:t>
            </w:r>
            <w:r>
              <w:rPr>
                <w:i/>
              </w:rPr>
              <w:t>N</w:t>
            </w:r>
            <w:r w:rsidRPr="00124F01">
              <w:rPr>
                <w:i/>
              </w:rPr>
              <w:t>amn]</w:t>
            </w:r>
          </w:p>
        </w:tc>
      </w:tr>
      <w:tr w:rsidR="003720A4" w:rsidRPr="00124F01" w:rsidTr="003720A4">
        <w:tc>
          <w:tcPr>
            <w:tcW w:w="2006" w:type="dxa"/>
          </w:tcPr>
          <w:p w:rsidR="003720A4" w:rsidRPr="00124F01" w:rsidRDefault="003720A4">
            <w:pPr>
              <w:spacing w:after="200" w:line="276" w:lineRule="auto"/>
              <w:rPr>
                <w:b/>
              </w:rPr>
            </w:pPr>
            <w:r w:rsidRPr="00124F01">
              <w:rPr>
                <w:b/>
              </w:rPr>
              <w:t>Bolagsform</w:t>
            </w:r>
          </w:p>
        </w:tc>
        <w:tc>
          <w:tcPr>
            <w:tcW w:w="7054" w:type="dxa"/>
          </w:tcPr>
          <w:p w:rsidR="003720A4" w:rsidRPr="00124F01" w:rsidRDefault="00890379">
            <w:pPr>
              <w:spacing w:after="200" w:line="276" w:lineRule="auto"/>
              <w:rPr>
                <w:i/>
              </w:rPr>
            </w:pPr>
            <w:r w:rsidRPr="00124F01">
              <w:rPr>
                <w:i/>
              </w:rPr>
              <w:t>[</w:t>
            </w:r>
            <w:r>
              <w:rPr>
                <w:i/>
              </w:rPr>
              <w:t>A</w:t>
            </w:r>
            <w:r w:rsidRPr="00124F01">
              <w:rPr>
                <w:i/>
              </w:rPr>
              <w:t>ktiebolag]</w:t>
            </w:r>
          </w:p>
        </w:tc>
      </w:tr>
      <w:tr w:rsidR="001872B1" w:rsidRPr="00124F01" w:rsidTr="003720A4">
        <w:tc>
          <w:tcPr>
            <w:tcW w:w="2006" w:type="dxa"/>
          </w:tcPr>
          <w:p w:rsidR="001872B1" w:rsidRPr="00124F01" w:rsidRDefault="001872B1">
            <w:pPr>
              <w:spacing w:after="200" w:line="276" w:lineRule="auto"/>
              <w:rPr>
                <w:b/>
              </w:rPr>
            </w:pPr>
            <w:r w:rsidRPr="00124F01">
              <w:rPr>
                <w:b/>
              </w:rPr>
              <w:t>Org. Nr.</w:t>
            </w:r>
          </w:p>
        </w:tc>
        <w:tc>
          <w:tcPr>
            <w:tcW w:w="7054" w:type="dxa"/>
          </w:tcPr>
          <w:p w:rsidR="001872B1" w:rsidRPr="00124F01" w:rsidRDefault="00890379">
            <w:pPr>
              <w:spacing w:after="200" w:line="276" w:lineRule="auto"/>
              <w:rPr>
                <w:i/>
              </w:rPr>
            </w:pPr>
            <w:r w:rsidRPr="00124F01">
              <w:rPr>
                <w:i/>
              </w:rPr>
              <w:t>[</w:t>
            </w:r>
            <w:r>
              <w:rPr>
                <w:i/>
              </w:rPr>
              <w:t>O</w:t>
            </w:r>
            <w:r w:rsidRPr="00124F01">
              <w:rPr>
                <w:i/>
              </w:rPr>
              <w:t>rg. nr]</w:t>
            </w:r>
          </w:p>
        </w:tc>
      </w:tr>
      <w:tr w:rsidR="001872B1" w:rsidRPr="00124F01" w:rsidTr="003720A4">
        <w:tc>
          <w:tcPr>
            <w:tcW w:w="2006" w:type="dxa"/>
          </w:tcPr>
          <w:p w:rsidR="001872B1" w:rsidRPr="00124F01" w:rsidRDefault="001872B1">
            <w:pPr>
              <w:spacing w:after="200" w:line="276" w:lineRule="auto"/>
              <w:rPr>
                <w:b/>
              </w:rPr>
            </w:pPr>
            <w:r w:rsidRPr="00124F01">
              <w:rPr>
                <w:b/>
              </w:rPr>
              <w:t>Adress</w:t>
            </w:r>
            <w:r w:rsidR="003720A4" w:rsidRPr="00124F01">
              <w:rPr>
                <w:b/>
              </w:rPr>
              <w:t>/Säte</w:t>
            </w:r>
          </w:p>
        </w:tc>
        <w:tc>
          <w:tcPr>
            <w:tcW w:w="7054" w:type="dxa"/>
          </w:tcPr>
          <w:p w:rsidR="001872B1" w:rsidRPr="00124F01" w:rsidRDefault="00890379">
            <w:pPr>
              <w:spacing w:after="200" w:line="276" w:lineRule="auto"/>
              <w:rPr>
                <w:i/>
              </w:rPr>
            </w:pPr>
            <w:r w:rsidRPr="00124F01">
              <w:rPr>
                <w:i/>
              </w:rPr>
              <w:t>[</w:t>
            </w:r>
            <w:r>
              <w:rPr>
                <w:i/>
              </w:rPr>
              <w:t>A</w:t>
            </w:r>
            <w:r w:rsidRPr="00124F01">
              <w:rPr>
                <w:i/>
              </w:rPr>
              <w:t>dress]</w:t>
            </w:r>
          </w:p>
        </w:tc>
      </w:tr>
      <w:tr w:rsidR="001872B1" w:rsidRPr="00124F01" w:rsidTr="003720A4">
        <w:tc>
          <w:tcPr>
            <w:tcW w:w="2006" w:type="dxa"/>
          </w:tcPr>
          <w:p w:rsidR="001872B1" w:rsidRPr="00124F01" w:rsidRDefault="001872B1">
            <w:pPr>
              <w:spacing w:after="200" w:line="276" w:lineRule="auto"/>
              <w:rPr>
                <w:b/>
              </w:rPr>
            </w:pPr>
            <w:r w:rsidRPr="00124F01">
              <w:rPr>
                <w:b/>
              </w:rPr>
              <w:t xml:space="preserve">Telefon </w:t>
            </w:r>
          </w:p>
        </w:tc>
        <w:tc>
          <w:tcPr>
            <w:tcW w:w="7054" w:type="dxa"/>
          </w:tcPr>
          <w:p w:rsidR="001872B1" w:rsidRPr="00124F01" w:rsidRDefault="00890379">
            <w:pPr>
              <w:spacing w:after="200" w:line="276" w:lineRule="auto"/>
              <w:rPr>
                <w:i/>
              </w:rPr>
            </w:pPr>
            <w:r w:rsidRPr="00124F01">
              <w:rPr>
                <w:i/>
              </w:rPr>
              <w:t>[</w:t>
            </w:r>
            <w:r>
              <w:rPr>
                <w:i/>
              </w:rPr>
              <w:t>T</w:t>
            </w:r>
            <w:r w:rsidRPr="00124F01">
              <w:rPr>
                <w:i/>
              </w:rPr>
              <w:t>el]</w:t>
            </w:r>
          </w:p>
        </w:tc>
      </w:tr>
      <w:tr w:rsidR="001872B1" w:rsidRPr="00124F01" w:rsidTr="003720A4">
        <w:tc>
          <w:tcPr>
            <w:tcW w:w="2006" w:type="dxa"/>
          </w:tcPr>
          <w:p w:rsidR="001872B1" w:rsidRPr="00124F01" w:rsidRDefault="001872B1">
            <w:pPr>
              <w:spacing w:after="200" w:line="276" w:lineRule="auto"/>
              <w:rPr>
                <w:b/>
              </w:rPr>
            </w:pPr>
            <w:r w:rsidRPr="00124F01">
              <w:rPr>
                <w:b/>
              </w:rPr>
              <w:t>Dataskyddsombud eller annan kontaktperson</w:t>
            </w:r>
          </w:p>
        </w:tc>
        <w:tc>
          <w:tcPr>
            <w:tcW w:w="7054" w:type="dxa"/>
          </w:tcPr>
          <w:p w:rsidR="001872B1" w:rsidRPr="00124F01" w:rsidRDefault="00890379">
            <w:pPr>
              <w:spacing w:after="200" w:line="276" w:lineRule="auto"/>
              <w:rPr>
                <w:i/>
              </w:rPr>
            </w:pPr>
            <w:r w:rsidRPr="00124F01">
              <w:rPr>
                <w:i/>
              </w:rPr>
              <w:t>[</w:t>
            </w:r>
            <w:r>
              <w:rPr>
                <w:i/>
              </w:rPr>
              <w:t>N</w:t>
            </w:r>
            <w:r w:rsidRPr="00124F01">
              <w:rPr>
                <w:i/>
              </w:rPr>
              <w:t xml:space="preserve">amn, </w:t>
            </w:r>
            <w:r>
              <w:rPr>
                <w:i/>
              </w:rPr>
              <w:t>k</w:t>
            </w:r>
            <w:r w:rsidRPr="00124F01">
              <w:rPr>
                <w:i/>
              </w:rPr>
              <w:t>ontaktuppgift]</w:t>
            </w:r>
          </w:p>
        </w:tc>
      </w:tr>
      <w:tr w:rsidR="001872B1" w:rsidRPr="00124F01" w:rsidTr="003720A4">
        <w:tc>
          <w:tcPr>
            <w:tcW w:w="2006" w:type="dxa"/>
          </w:tcPr>
          <w:p w:rsidR="001872B1" w:rsidRPr="00124F01" w:rsidRDefault="001872B1">
            <w:pPr>
              <w:spacing w:after="200" w:line="276" w:lineRule="auto"/>
              <w:rPr>
                <w:b/>
              </w:rPr>
            </w:pPr>
            <w:r w:rsidRPr="00124F01">
              <w:rPr>
                <w:b/>
              </w:rPr>
              <w:t>Funktion</w:t>
            </w:r>
          </w:p>
        </w:tc>
        <w:tc>
          <w:tcPr>
            <w:tcW w:w="7054" w:type="dxa"/>
          </w:tcPr>
          <w:p w:rsidR="001872B1" w:rsidRPr="00124F01" w:rsidRDefault="00890379">
            <w:pPr>
              <w:spacing w:after="200" w:line="276" w:lineRule="auto"/>
              <w:rPr>
                <w:i/>
              </w:rPr>
            </w:pPr>
            <w:r w:rsidRPr="00124F01">
              <w:rPr>
                <w:i/>
              </w:rPr>
              <w:t>[</w:t>
            </w:r>
            <w:r>
              <w:rPr>
                <w:i/>
              </w:rPr>
              <w:t>A</w:t>
            </w:r>
            <w:r w:rsidRPr="00124F01">
              <w:rPr>
                <w:i/>
              </w:rPr>
              <w:t>nge vilken tjänst underb</w:t>
            </w:r>
            <w:r>
              <w:rPr>
                <w:i/>
              </w:rPr>
              <w:t>i</w:t>
            </w:r>
            <w:r w:rsidRPr="00124F01">
              <w:rPr>
                <w:i/>
              </w:rPr>
              <w:t>trädet</w:t>
            </w:r>
            <w:r>
              <w:rPr>
                <w:i/>
              </w:rPr>
              <w:t xml:space="preserve"> utför</w:t>
            </w:r>
            <w:r w:rsidRPr="00124F01">
              <w:rPr>
                <w:i/>
              </w:rPr>
              <w:t>]</w:t>
            </w:r>
          </w:p>
        </w:tc>
      </w:tr>
      <w:tr w:rsidR="003720A4" w:rsidRPr="00124F01" w:rsidTr="003720A4">
        <w:tc>
          <w:tcPr>
            <w:tcW w:w="2006" w:type="dxa"/>
          </w:tcPr>
          <w:p w:rsidR="003720A4" w:rsidRPr="00124F01" w:rsidRDefault="003720A4">
            <w:pPr>
              <w:spacing w:after="200" w:line="276" w:lineRule="auto"/>
              <w:rPr>
                <w:b/>
              </w:rPr>
            </w:pPr>
            <w:r w:rsidRPr="00124F01">
              <w:rPr>
                <w:b/>
              </w:rPr>
              <w:t xml:space="preserve">Geografiskt område </w:t>
            </w:r>
          </w:p>
        </w:tc>
        <w:tc>
          <w:tcPr>
            <w:tcW w:w="7054" w:type="dxa"/>
          </w:tcPr>
          <w:p w:rsidR="003720A4" w:rsidRPr="00124F01" w:rsidRDefault="003720A4">
            <w:pPr>
              <w:spacing w:after="200" w:line="276" w:lineRule="auto"/>
              <w:rPr>
                <w:i/>
              </w:rPr>
            </w:pPr>
            <w:r w:rsidRPr="00124F01">
              <w:rPr>
                <w:i/>
              </w:rPr>
              <w:t>[</w:t>
            </w:r>
            <w:r w:rsidR="00A65FB7" w:rsidRPr="00124F01">
              <w:rPr>
                <w:i/>
              </w:rPr>
              <w:t>**</w:t>
            </w:r>
            <w:r w:rsidRPr="00124F01">
              <w:rPr>
                <w:i/>
              </w:rPr>
              <w:t>]</w:t>
            </w:r>
          </w:p>
        </w:tc>
      </w:tr>
      <w:tr w:rsidR="003720A4" w:rsidTr="003720A4">
        <w:tc>
          <w:tcPr>
            <w:tcW w:w="2006" w:type="dxa"/>
          </w:tcPr>
          <w:p w:rsidR="003720A4" w:rsidRPr="00124F01" w:rsidRDefault="003720A4">
            <w:pPr>
              <w:spacing w:after="200" w:line="276" w:lineRule="auto"/>
              <w:rPr>
                <w:b/>
              </w:rPr>
            </w:pPr>
            <w:r w:rsidRPr="00124F01">
              <w:rPr>
                <w:b/>
              </w:rPr>
              <w:t>Underbiträdets garantier</w:t>
            </w:r>
          </w:p>
        </w:tc>
        <w:tc>
          <w:tcPr>
            <w:tcW w:w="7054" w:type="dxa"/>
          </w:tcPr>
          <w:p w:rsidR="003720A4" w:rsidRPr="00124F01" w:rsidRDefault="00275593">
            <w:pPr>
              <w:spacing w:after="200" w:line="276" w:lineRule="auto"/>
              <w:rPr>
                <w:i/>
              </w:rPr>
            </w:pPr>
            <w:r w:rsidRPr="00124F01">
              <w:rPr>
                <w:i/>
              </w:rPr>
              <w:t>[</w:t>
            </w:r>
            <w:r w:rsidR="00124F01">
              <w:rPr>
                <w:i/>
              </w:rPr>
              <w:t>T</w:t>
            </w:r>
            <w:r w:rsidR="00124F01" w:rsidRPr="00124F01">
              <w:rPr>
                <w:i/>
              </w:rPr>
              <w:t xml:space="preserve">.ex. </w:t>
            </w:r>
            <w:r w:rsidR="00124F01">
              <w:rPr>
                <w:i/>
              </w:rPr>
              <w:t>”U</w:t>
            </w:r>
            <w:r w:rsidR="00124F01" w:rsidRPr="00124F01">
              <w:rPr>
                <w:i/>
              </w:rPr>
              <w:t>nderbiträ</w:t>
            </w:r>
            <w:r w:rsidR="00124F01">
              <w:rPr>
                <w:i/>
              </w:rPr>
              <w:t xml:space="preserve">det är </w:t>
            </w:r>
            <w:proofErr w:type="gramStart"/>
            <w:r w:rsidR="00124F01">
              <w:rPr>
                <w:i/>
              </w:rPr>
              <w:t>certifierad</w:t>
            </w:r>
            <w:proofErr w:type="gramEnd"/>
            <w:r w:rsidR="00124F01">
              <w:rPr>
                <w:i/>
              </w:rPr>
              <w:t xml:space="preserve"> enligt xx / U</w:t>
            </w:r>
            <w:r w:rsidR="00124F01" w:rsidRPr="00124F01">
              <w:rPr>
                <w:i/>
              </w:rPr>
              <w:t>nderbiträdet har genom</w:t>
            </w:r>
            <w:r w:rsidR="00124F01">
              <w:rPr>
                <w:i/>
              </w:rPr>
              <w:t xml:space="preserve"> avtal åtagit sig att uppfylla B</w:t>
            </w:r>
            <w:r w:rsidR="00124F01" w:rsidRPr="00124F01">
              <w:rPr>
                <w:i/>
              </w:rPr>
              <w:t xml:space="preserve">iträdets skyldigheter under detta </w:t>
            </w:r>
            <w:r w:rsidR="00124F01">
              <w:rPr>
                <w:i/>
              </w:rPr>
              <w:t>PUB</w:t>
            </w:r>
            <w:r w:rsidR="00124F01" w:rsidRPr="00124F01">
              <w:rPr>
                <w:i/>
              </w:rPr>
              <w:t>-avtal</w:t>
            </w:r>
            <w:r w:rsidRPr="00124F01">
              <w:rPr>
                <w:i/>
              </w:rPr>
              <w:t>]</w:t>
            </w:r>
          </w:p>
        </w:tc>
      </w:tr>
    </w:tbl>
    <w:p w:rsidR="001872B1" w:rsidRDefault="001872B1">
      <w:pPr>
        <w:spacing w:after="200" w:line="276" w:lineRule="auto"/>
      </w:pPr>
    </w:p>
    <w:p w:rsidR="003720A4" w:rsidRDefault="003720A4">
      <w:pPr>
        <w:spacing w:after="200" w:line="276" w:lineRule="auto"/>
        <w:rPr>
          <w:b/>
        </w:rPr>
      </w:pPr>
      <w:r>
        <w:rPr>
          <w:b/>
        </w:rPr>
        <w:br w:type="page"/>
      </w:r>
    </w:p>
    <w:p w:rsidR="001872B1" w:rsidRDefault="004B0BE1" w:rsidP="001872B1">
      <w:pPr>
        <w:rPr>
          <w:b/>
        </w:rPr>
      </w:pPr>
      <w:r>
        <w:rPr>
          <w:b/>
        </w:rPr>
        <w:lastRenderedPageBreak/>
        <w:t>BILAGA 4</w:t>
      </w:r>
    </w:p>
    <w:p w:rsidR="001872B1" w:rsidRDefault="004B0BE1" w:rsidP="001872B1">
      <w:pPr>
        <w:rPr>
          <w:b/>
        </w:rPr>
      </w:pPr>
      <w:r>
        <w:rPr>
          <w:b/>
        </w:rPr>
        <w:t>Tredjeland</w:t>
      </w:r>
      <w:r w:rsidR="000C6456">
        <w:rPr>
          <w:b/>
        </w:rPr>
        <w:t xml:space="preserve"> (land utanför EU/EES) till vilket</w:t>
      </w:r>
      <w:r>
        <w:rPr>
          <w:b/>
        </w:rPr>
        <w:t xml:space="preserve"> personuppgifterna kommer att lämnas ut</w:t>
      </w:r>
    </w:p>
    <w:tbl>
      <w:tblPr>
        <w:tblStyle w:val="Tabellrutnt"/>
        <w:tblW w:w="0" w:type="auto"/>
        <w:tblLook w:val="04A0" w:firstRow="1" w:lastRow="0" w:firstColumn="1" w:lastColumn="0" w:noHBand="0" w:noVBand="1"/>
      </w:tblPr>
      <w:tblGrid>
        <w:gridCol w:w="2263"/>
        <w:gridCol w:w="6797"/>
      </w:tblGrid>
      <w:tr w:rsidR="001872B1" w:rsidTr="001872B1">
        <w:tc>
          <w:tcPr>
            <w:tcW w:w="2263" w:type="dxa"/>
          </w:tcPr>
          <w:p w:rsidR="001872B1" w:rsidRPr="001872B1" w:rsidRDefault="001872B1" w:rsidP="00564705">
            <w:pPr>
              <w:rPr>
                <w:b/>
              </w:rPr>
            </w:pPr>
            <w:r w:rsidRPr="001872B1">
              <w:rPr>
                <w:b/>
              </w:rPr>
              <w:t>Land</w:t>
            </w:r>
          </w:p>
        </w:tc>
        <w:tc>
          <w:tcPr>
            <w:tcW w:w="6797" w:type="dxa"/>
          </w:tcPr>
          <w:p w:rsidR="001872B1" w:rsidRPr="001872B1" w:rsidRDefault="001872B1" w:rsidP="00564705">
            <w:pPr>
              <w:rPr>
                <w:b/>
              </w:rPr>
            </w:pPr>
            <w:r w:rsidRPr="001872B1">
              <w:rPr>
                <w:b/>
              </w:rPr>
              <w:t>Grund för överföring</w:t>
            </w:r>
          </w:p>
        </w:tc>
      </w:tr>
      <w:tr w:rsidR="001872B1" w:rsidTr="001872B1">
        <w:tc>
          <w:tcPr>
            <w:tcW w:w="2263" w:type="dxa"/>
          </w:tcPr>
          <w:p w:rsidR="001872B1" w:rsidRDefault="006460E0" w:rsidP="00564705">
            <w:r>
              <w:t>[</w:t>
            </w:r>
            <w:r>
              <w:rPr>
                <w:highlight w:val="darkGray"/>
              </w:rPr>
              <w:t>ANGE LAND UTANFÖR EU/EES</w:t>
            </w:r>
            <w:r>
              <w:t>]</w:t>
            </w:r>
          </w:p>
        </w:tc>
        <w:tc>
          <w:tcPr>
            <w:tcW w:w="6797" w:type="dxa"/>
          </w:tcPr>
          <w:p w:rsidR="001872B1" w:rsidRPr="00124F01" w:rsidRDefault="00124F01" w:rsidP="00564705">
            <w:pPr>
              <w:rPr>
                <w:i/>
              </w:rPr>
            </w:pPr>
            <w:r>
              <w:rPr>
                <w:i/>
              </w:rPr>
              <w:t>[</w:t>
            </w:r>
            <w:proofErr w:type="spellStart"/>
            <w:r w:rsidR="000C6456" w:rsidRPr="00124F01">
              <w:rPr>
                <w:i/>
              </w:rPr>
              <w:t>T.ex</w:t>
            </w:r>
            <w:proofErr w:type="spellEnd"/>
            <w:r w:rsidR="000C6456" w:rsidRPr="00124F01">
              <w:rPr>
                <w:i/>
              </w:rPr>
              <w:t xml:space="preserve">: </w:t>
            </w:r>
            <w:r w:rsidR="004E284A" w:rsidRPr="00124F01">
              <w:rPr>
                <w:i/>
              </w:rPr>
              <w:t>Biträdet har</w:t>
            </w:r>
            <w:r w:rsidR="00F05014" w:rsidRPr="00124F01">
              <w:rPr>
                <w:i/>
              </w:rPr>
              <w:t xml:space="preserve"> vidtagit lämpliga skyddsåtgärder genom att [</w:t>
            </w:r>
            <w:r w:rsidR="006460E0" w:rsidRPr="00124F01">
              <w:rPr>
                <w:i/>
                <w:highlight w:val="darkGray"/>
              </w:rPr>
              <w:t>MOT</w:t>
            </w:r>
            <w:r>
              <w:rPr>
                <w:i/>
                <w:highlight w:val="darkGray"/>
              </w:rPr>
              <w:t>T</w:t>
            </w:r>
            <w:r w:rsidR="006460E0" w:rsidRPr="00124F01">
              <w:rPr>
                <w:i/>
                <w:highlight w:val="darkGray"/>
              </w:rPr>
              <w:t>AGAREN</w:t>
            </w:r>
            <w:r w:rsidR="00F05014" w:rsidRPr="00124F01">
              <w:rPr>
                <w:i/>
              </w:rPr>
              <w:t xml:space="preserve">] har åtagit sig att följa de standardiserade dataskyddsbestämmelser som har antagits av </w:t>
            </w:r>
            <w:r w:rsidR="006460E0" w:rsidRPr="00124F01">
              <w:rPr>
                <w:i/>
              </w:rPr>
              <w:t>EU-</w:t>
            </w:r>
            <w:r w:rsidR="00F05014" w:rsidRPr="00124F01">
              <w:rPr>
                <w:i/>
              </w:rPr>
              <w:t>kommissionen, enligt avtal mellan Biträdet och [</w:t>
            </w:r>
            <w:r w:rsidR="006460E0" w:rsidRPr="00124F01">
              <w:rPr>
                <w:i/>
                <w:highlight w:val="darkGray"/>
              </w:rPr>
              <w:t>MOTTAGAREN</w:t>
            </w:r>
            <w:r w:rsidR="00D2260D" w:rsidRPr="00124F01">
              <w:rPr>
                <w:i/>
              </w:rPr>
              <w:t>] daterat</w:t>
            </w:r>
            <w:r w:rsidR="00F05014" w:rsidRPr="00124F01">
              <w:rPr>
                <w:i/>
              </w:rPr>
              <w:t xml:space="preserve"> den [</w:t>
            </w:r>
            <w:r w:rsidR="00F05014" w:rsidRPr="00124F01">
              <w:rPr>
                <w:i/>
                <w:highlight w:val="darkGray"/>
              </w:rPr>
              <w:t>DATUM</w:t>
            </w:r>
            <w:r w:rsidR="001872B1" w:rsidRPr="00124F01">
              <w:rPr>
                <w:i/>
              </w:rPr>
              <w:t>]</w:t>
            </w:r>
            <w:r w:rsidR="00F05014" w:rsidRPr="00124F01">
              <w:rPr>
                <w:i/>
              </w:rPr>
              <w:t>.</w:t>
            </w:r>
          </w:p>
        </w:tc>
      </w:tr>
      <w:tr w:rsidR="00A65FB7" w:rsidTr="001872B1">
        <w:tc>
          <w:tcPr>
            <w:tcW w:w="2263" w:type="dxa"/>
          </w:tcPr>
          <w:p w:rsidR="00A65FB7" w:rsidRDefault="00A65FB7" w:rsidP="00A65FB7">
            <w:r w:rsidRPr="006827AD">
              <w:t>[</w:t>
            </w:r>
            <w:r w:rsidRPr="006827AD">
              <w:rPr>
                <w:highlight w:val="darkGray"/>
              </w:rPr>
              <w:t>**</w:t>
            </w:r>
            <w:r w:rsidRPr="006827AD">
              <w:t>]</w:t>
            </w:r>
          </w:p>
        </w:tc>
        <w:tc>
          <w:tcPr>
            <w:tcW w:w="6797" w:type="dxa"/>
          </w:tcPr>
          <w:p w:rsidR="00A65FB7" w:rsidRDefault="00A65FB7" w:rsidP="00A65FB7">
            <w:r w:rsidRPr="006827AD">
              <w:t>[</w:t>
            </w:r>
            <w:r w:rsidRPr="006827AD">
              <w:rPr>
                <w:highlight w:val="darkGray"/>
              </w:rPr>
              <w:t>**</w:t>
            </w:r>
            <w:r w:rsidRPr="006827AD">
              <w:t>]</w:t>
            </w:r>
          </w:p>
        </w:tc>
      </w:tr>
    </w:tbl>
    <w:p w:rsidR="001872B1" w:rsidRDefault="001872B1" w:rsidP="00564705"/>
    <w:p w:rsidR="00F05014" w:rsidRPr="00F05014" w:rsidRDefault="00F05014" w:rsidP="00564705">
      <w:pPr>
        <w:rPr>
          <w:i/>
        </w:rPr>
      </w:pPr>
      <w:r w:rsidRPr="00F05014">
        <w:rPr>
          <w:b/>
          <w:i/>
        </w:rPr>
        <w:t>Kommentar</w:t>
      </w:r>
      <w:r w:rsidRPr="00F05014">
        <w:rPr>
          <w:i/>
        </w:rPr>
        <w:t xml:space="preserve">: </w:t>
      </w:r>
      <w:r>
        <w:rPr>
          <w:i/>
        </w:rPr>
        <w:t>Ö</w:t>
      </w:r>
      <w:r w:rsidRPr="00F05014">
        <w:rPr>
          <w:i/>
        </w:rPr>
        <w:t xml:space="preserve">verföring till tredje land </w:t>
      </w:r>
      <w:r>
        <w:rPr>
          <w:i/>
        </w:rPr>
        <w:t xml:space="preserve">är endast tillåten om vissa förutsättningar är uppfyllda, bl.a. är det </w:t>
      </w:r>
      <w:r w:rsidRPr="00F05014">
        <w:rPr>
          <w:i/>
        </w:rPr>
        <w:t xml:space="preserve">möjlig </w:t>
      </w:r>
      <w:r>
        <w:rPr>
          <w:i/>
        </w:rPr>
        <w:t>om</w:t>
      </w:r>
      <w:r w:rsidRPr="00F05014">
        <w:rPr>
          <w:i/>
        </w:rPr>
        <w:t xml:space="preserve"> biträdet </w:t>
      </w:r>
      <w:r w:rsidR="00A0195F">
        <w:rPr>
          <w:i/>
        </w:rPr>
        <w:t>har</w:t>
      </w:r>
      <w:r>
        <w:rPr>
          <w:i/>
        </w:rPr>
        <w:t xml:space="preserve"> </w:t>
      </w:r>
      <w:r w:rsidRPr="00F05014">
        <w:rPr>
          <w:i/>
        </w:rPr>
        <w:t>ingå</w:t>
      </w:r>
      <w:r>
        <w:rPr>
          <w:i/>
        </w:rPr>
        <w:t>tt</w:t>
      </w:r>
      <w:r w:rsidRPr="00F05014">
        <w:rPr>
          <w:i/>
        </w:rPr>
        <w:t xml:space="preserve"> ett avtal med mottagaren i tredje landet, som </w:t>
      </w:r>
      <w:r>
        <w:rPr>
          <w:i/>
        </w:rPr>
        <w:t>innehåller</w:t>
      </w:r>
      <w:r w:rsidRPr="00F05014">
        <w:rPr>
          <w:i/>
        </w:rPr>
        <w:t xml:space="preserve"> vissa standardavtalsklausuler som antagits av kommissionen. </w:t>
      </w:r>
    </w:p>
    <w:sectPr w:rsidR="00F05014" w:rsidRPr="00F05014" w:rsidSect="000D538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ED" w:rsidRDefault="00752AED" w:rsidP="00665012">
      <w:pPr>
        <w:spacing w:after="0" w:line="240" w:lineRule="auto"/>
      </w:pPr>
      <w:r>
        <w:separator/>
      </w:r>
    </w:p>
  </w:endnote>
  <w:endnote w:type="continuationSeparator" w:id="0">
    <w:p w:rsidR="00752AED" w:rsidRDefault="00752AED" w:rsidP="0066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Fe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C6" w:rsidRDefault="005E52C6">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05" w:rsidRPr="00583ED9" w:rsidRDefault="002B6A05" w:rsidP="00583ED9">
    <w:pPr>
      <w:pStyle w:val="Sidfot"/>
      <w:spacing w:after="240"/>
      <w:jc w:val="right"/>
      <w:rPr>
        <w:sz w:val="16"/>
      </w:rPr>
    </w:pPr>
    <w:r w:rsidRPr="00D466AE">
      <w:rPr>
        <w:sz w:val="16"/>
      </w:rPr>
      <w:fldChar w:fldCharType="begin"/>
    </w:r>
    <w:r w:rsidRPr="00D466AE">
      <w:rPr>
        <w:sz w:val="16"/>
      </w:rPr>
      <w:instrText xml:space="preserve"> PAGE  \* Arabic  \* MERGEFORMAT </w:instrText>
    </w:r>
    <w:r w:rsidRPr="00D466AE">
      <w:rPr>
        <w:sz w:val="16"/>
      </w:rPr>
      <w:fldChar w:fldCharType="separate"/>
    </w:r>
    <w:r w:rsidR="00655DEC">
      <w:rPr>
        <w:noProof/>
        <w:sz w:val="16"/>
      </w:rPr>
      <w:t>1</w:t>
    </w:r>
    <w:r w:rsidRPr="00D466AE">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05" w:rsidRDefault="002B6A0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ED" w:rsidRDefault="00752AED" w:rsidP="00665012">
      <w:pPr>
        <w:spacing w:after="0" w:line="240" w:lineRule="auto"/>
      </w:pPr>
      <w:r>
        <w:separator/>
      </w:r>
    </w:p>
  </w:footnote>
  <w:footnote w:type="continuationSeparator" w:id="0">
    <w:p w:rsidR="00752AED" w:rsidRDefault="00752AED" w:rsidP="0066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C6" w:rsidRDefault="005E52C6">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05" w:rsidRDefault="00655DEC" w:rsidP="00F30573">
    <w:pPr>
      <w:pStyle w:val="Sidhuvud"/>
      <w:jc w:val="center"/>
    </w:pPr>
    <w:bookmarkStart w:id="7" w:name="bkmlogoplac_1"/>
    <w:bookmarkEnd w:id="7"/>
    <w:r>
      <w:rPr>
        <w:noProof/>
        <w:lang w:eastAsia="sv-SE"/>
      </w:rPr>
      <w:drawing>
        <wp:inline distT="0" distB="0" distL="0" distR="0" wp14:anchorId="06EC8379" wp14:editId="3A7C6371">
          <wp:extent cx="5759450" cy="901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901700"/>
                  </a:xfrm>
                  <a:prstGeom prst="rect">
                    <a:avLst/>
                  </a:prstGeom>
                </pic:spPr>
              </pic:pic>
            </a:graphicData>
          </a:graphic>
        </wp:inline>
      </w:drawing>
    </w:r>
    <w:bookmarkStart w:id="8" w:name="_GoBack"/>
    <w:bookmarkEnd w:id="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9210"/>
    </w:tblGrid>
    <w:tr w:rsidR="002B6A05" w:rsidTr="008561F8">
      <w:trPr>
        <w:trHeight w:val="1587"/>
      </w:trPr>
      <w:tc>
        <w:tcPr>
          <w:tcW w:w="9210" w:type="dxa"/>
          <w:tcBorders>
            <w:top w:val="nil"/>
            <w:left w:val="nil"/>
            <w:bottom w:val="nil"/>
            <w:right w:val="nil"/>
          </w:tcBorders>
        </w:tcPr>
        <w:p w:rsidR="002B6A05" w:rsidRDefault="002B6A05">
          <w:pPr>
            <w:pStyle w:val="Sidhuvud"/>
          </w:pPr>
        </w:p>
      </w:tc>
    </w:tr>
  </w:tbl>
  <w:p w:rsidR="002B6A05" w:rsidRDefault="002B6A05">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185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9642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862C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8E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AD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401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38B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13896EE"/>
    <w:lvl w:ilvl="0">
      <w:start w:val="1"/>
      <w:numFmt w:val="decimal"/>
      <w:pStyle w:val="Numreradlista"/>
      <w:lvlText w:val="(%1)"/>
      <w:lvlJc w:val="left"/>
      <w:pPr>
        <w:ind w:left="360" w:hanging="360"/>
      </w:pPr>
      <w:rPr>
        <w:rFonts w:hint="default"/>
      </w:rPr>
    </w:lvl>
  </w:abstractNum>
  <w:abstractNum w:abstractNumId="8"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00765156"/>
    <w:multiLevelType w:val="multilevel"/>
    <w:tmpl w:val="561A914C"/>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3.%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00C40E90"/>
    <w:multiLevelType w:val="multilevel"/>
    <w:tmpl w:val="FFCCD366"/>
    <w:styleLink w:val="NordoCo"/>
    <w:lvl w:ilvl="0">
      <w:start w:val="1"/>
      <w:numFmt w:val="decimal"/>
      <w:pStyle w:val="Rubrik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Rubrik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Rubrik3"/>
      <w:lvlText w:val="%1.%3.%5"/>
      <w:lvlJc w:val="left"/>
      <w:pPr>
        <w:ind w:left="851" w:hanging="851"/>
      </w:pPr>
      <w:rPr>
        <w:rFonts w:ascii="Arial" w:hAnsi="Arial" w:hint="default"/>
        <w:i/>
        <w:sz w:val="20"/>
      </w:rPr>
    </w:lvl>
    <w:lvl w:ilvl="5">
      <w:start w:val="1"/>
      <w:numFmt w:val="lowerRoman"/>
      <w:lvlText w:val="(%6)"/>
      <w:lvlJc w:val="left"/>
      <w:pPr>
        <w:ind w:left="1702"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5721C54"/>
    <w:multiLevelType w:val="multilevel"/>
    <w:tmpl w:val="23C2498E"/>
    <w:numStyleLink w:val="Nord"/>
  </w:abstractNum>
  <w:abstractNum w:abstractNumId="12" w15:restartNumberingAfterBreak="0">
    <w:nsid w:val="10960E57"/>
    <w:multiLevelType w:val="multilevel"/>
    <w:tmpl w:val="23C2498E"/>
    <w:numStyleLink w:val="Nord"/>
  </w:abstractNum>
  <w:abstractNum w:abstractNumId="13" w15:restartNumberingAfterBreak="0">
    <w:nsid w:val="18970373"/>
    <w:multiLevelType w:val="multilevel"/>
    <w:tmpl w:val="23C2498E"/>
    <w:numStyleLink w:val="Nord"/>
  </w:abstractNum>
  <w:abstractNum w:abstractNumId="14" w15:restartNumberingAfterBreak="0">
    <w:nsid w:val="1A4D39C3"/>
    <w:multiLevelType w:val="hybridMultilevel"/>
    <w:tmpl w:val="41387210"/>
    <w:lvl w:ilvl="0" w:tplc="AA5C183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1FCA4883"/>
    <w:multiLevelType w:val="multilevel"/>
    <w:tmpl w:val="23C2498E"/>
    <w:numStyleLink w:val="Nord"/>
  </w:abstractNum>
  <w:abstractNum w:abstractNumId="16"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pStyle w:val="CQNumreradLptext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Rubrik4"/>
      <w:lvlText w:val="%1.%2.%3.%4"/>
      <w:lvlJc w:val="left"/>
      <w:pPr>
        <w:ind w:left="851" w:hanging="851"/>
      </w:pPr>
      <w:rPr>
        <w:rFonts w:ascii="Arial" w:hAnsi="Arial" w:hint="default"/>
        <w:b w:val="0"/>
        <w:i w:val="0"/>
        <w:color w:val="auto"/>
        <w:sz w:val="20"/>
      </w:rPr>
    </w:lvl>
    <w:lvl w:ilvl="4">
      <w:start w:val="1"/>
      <w:numFmt w:val="decimal"/>
      <w:pStyle w:val="Rubrik5"/>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7" w15:restartNumberingAfterBreak="0">
    <w:nsid w:val="2651221D"/>
    <w:multiLevelType w:val="hybridMultilevel"/>
    <w:tmpl w:val="3084979C"/>
    <w:lvl w:ilvl="0" w:tplc="CA304A50">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8"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BE4E7D"/>
    <w:multiLevelType w:val="hybridMultilevel"/>
    <w:tmpl w:val="CFAA2C9A"/>
    <w:lvl w:ilvl="0" w:tplc="95E60046">
      <w:start w:val="1"/>
      <w:numFmt w:val="bullet"/>
      <w:lvlText w:val=""/>
      <w:lvlJc w:val="left"/>
      <w:pPr>
        <w:ind w:left="720" w:hanging="360"/>
      </w:pPr>
      <w:rPr>
        <w:rFonts w:ascii="Wingdings" w:hAnsi="Wingdings" w:hint="default"/>
        <w:color w:val="003F6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03CE0"/>
    <w:multiLevelType w:val="multilevel"/>
    <w:tmpl w:val="8500E5C4"/>
    <w:lvl w:ilvl="0">
      <w:start w:val="1"/>
      <w:numFmt w:val="decimal"/>
      <w:lvlText w:val="%1."/>
      <w:lvlJc w:val="left"/>
      <w:pPr>
        <w:ind w:left="2025" w:hanging="360"/>
      </w:pPr>
    </w:lvl>
    <w:lvl w:ilvl="1">
      <w:start w:val="1"/>
      <w:numFmt w:val="decimal"/>
      <w:isLgl/>
      <w:lvlText w:val="%1.%2"/>
      <w:lvlJc w:val="left"/>
      <w:pPr>
        <w:ind w:left="2025" w:hanging="360"/>
      </w:pPr>
      <w:rPr>
        <w:rFonts w:hint="default"/>
        <w:b w:val="0"/>
        <w:i w:val="0"/>
      </w:rPr>
    </w:lvl>
    <w:lvl w:ilvl="2">
      <w:start w:val="1"/>
      <w:numFmt w:val="decimal"/>
      <w:isLgl/>
      <w:lvlText w:val="%1.%2.%3"/>
      <w:lvlJc w:val="left"/>
      <w:pPr>
        <w:ind w:left="2385"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440"/>
      </w:pPr>
      <w:rPr>
        <w:rFonts w:hint="default"/>
      </w:rPr>
    </w:lvl>
    <w:lvl w:ilvl="6">
      <w:start w:val="1"/>
      <w:numFmt w:val="decimal"/>
      <w:isLgl/>
      <w:lvlText w:val="%1.%2.%3.%4.%5.%6.%7"/>
      <w:lvlJc w:val="left"/>
      <w:pPr>
        <w:ind w:left="3105" w:hanging="1440"/>
      </w:pPr>
      <w:rPr>
        <w:rFonts w:hint="default"/>
      </w:rPr>
    </w:lvl>
    <w:lvl w:ilvl="7">
      <w:start w:val="1"/>
      <w:numFmt w:val="decimal"/>
      <w:isLgl/>
      <w:lvlText w:val="%1.%2.%3.%4.%5.%6.%7.%8"/>
      <w:lvlJc w:val="left"/>
      <w:pPr>
        <w:ind w:left="3465" w:hanging="1800"/>
      </w:pPr>
      <w:rPr>
        <w:rFonts w:hint="default"/>
      </w:rPr>
    </w:lvl>
    <w:lvl w:ilvl="8">
      <w:start w:val="1"/>
      <w:numFmt w:val="decimal"/>
      <w:isLgl/>
      <w:lvlText w:val="%1.%2.%3.%4.%5.%6.%7.%8.%9"/>
      <w:lvlJc w:val="left"/>
      <w:pPr>
        <w:ind w:left="3465" w:hanging="1800"/>
      </w:pPr>
      <w:rPr>
        <w:rFonts w:hint="default"/>
      </w:rPr>
    </w:lvl>
  </w:abstractNum>
  <w:abstractNum w:abstractNumId="21" w15:restartNumberingAfterBreak="0">
    <w:nsid w:val="32424CBF"/>
    <w:multiLevelType w:val="multilevel"/>
    <w:tmpl w:val="91749618"/>
    <w:lvl w:ilvl="0">
      <w:start w:val="1"/>
      <w:numFmt w:val="lowerLetter"/>
      <w:pStyle w:val="Styckea"/>
      <w:lvlText w:val="(%1)"/>
      <w:lvlJc w:val="left"/>
      <w:pPr>
        <w:ind w:left="1247" w:hanging="396"/>
      </w:pPr>
      <w:rPr>
        <w:rFonts w:hint="default"/>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22"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356E0D52"/>
    <w:multiLevelType w:val="multilevel"/>
    <w:tmpl w:val="AEACB13A"/>
    <w:lvl w:ilvl="0">
      <w:start w:val="1"/>
      <w:numFmt w:val="bullet"/>
      <w:pStyle w:val="Punktlista"/>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Punktlista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4" w15:restartNumberingAfterBreak="0">
    <w:nsid w:val="433C274A"/>
    <w:multiLevelType w:val="hybridMultilevel"/>
    <w:tmpl w:val="4EA8D244"/>
    <w:lvl w:ilvl="0" w:tplc="5FC204A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37D5D98"/>
    <w:multiLevelType w:val="multilevel"/>
    <w:tmpl w:val="43E8AF2E"/>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851"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Restart w:val="2"/>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44F767AE"/>
    <w:multiLevelType w:val="multilevel"/>
    <w:tmpl w:val="34D40232"/>
    <w:numStyleLink w:val="Stycke"/>
  </w:abstractNum>
  <w:abstractNum w:abstractNumId="27" w15:restartNumberingAfterBreak="0">
    <w:nsid w:val="4C2F6BF6"/>
    <w:multiLevelType w:val="multilevel"/>
    <w:tmpl w:val="23C2498E"/>
    <w:numStyleLink w:val="Nord"/>
  </w:abstractNum>
  <w:abstractNum w:abstractNumId="28" w15:restartNumberingAfterBreak="0">
    <w:nsid w:val="4C3C5A2F"/>
    <w:multiLevelType w:val="hybridMultilevel"/>
    <w:tmpl w:val="D1CE46EA"/>
    <w:lvl w:ilvl="0" w:tplc="4EF21758">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9" w15:restartNumberingAfterBreak="0">
    <w:nsid w:val="5D1F4043"/>
    <w:multiLevelType w:val="multilevel"/>
    <w:tmpl w:val="23C2498E"/>
    <w:numStyleLink w:val="Nord"/>
  </w:abstractNum>
  <w:abstractNum w:abstractNumId="30" w15:restartNumberingAfterBreak="0">
    <w:nsid w:val="62C9129F"/>
    <w:multiLevelType w:val="multilevel"/>
    <w:tmpl w:val="23C2498E"/>
    <w:numStyleLink w:val="Nord"/>
  </w:abstractNum>
  <w:abstractNum w:abstractNumId="31" w15:restartNumberingAfterBreak="0">
    <w:nsid w:val="6A44088C"/>
    <w:multiLevelType w:val="multilevel"/>
    <w:tmpl w:val="57DA9E60"/>
    <w:name w:val="rubrik"/>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122D41"/>
    <w:multiLevelType w:val="multilevel"/>
    <w:tmpl w:val="7EBC50C0"/>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3.%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B9F5849"/>
    <w:multiLevelType w:val="multilevel"/>
    <w:tmpl w:val="05D06666"/>
    <w:numStyleLink w:val="NumreradRubrik"/>
  </w:abstractNum>
  <w:abstractNum w:abstractNumId="34" w15:restartNumberingAfterBreak="0">
    <w:nsid w:val="7E0731B9"/>
    <w:multiLevelType w:val="multilevel"/>
    <w:tmpl w:val="32D8E3A6"/>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6"/>
  </w:num>
  <w:num w:numId="3">
    <w:abstractNumId w:val="7"/>
  </w:num>
  <w:num w:numId="4">
    <w:abstractNumId w:val="8"/>
  </w:num>
  <w:num w:numId="5">
    <w:abstractNumId w:val="23"/>
  </w:num>
  <w:num w:numId="6">
    <w:abstractNumId w:val="18"/>
  </w:num>
  <w:num w:numId="7">
    <w:abstractNumId w:val="33"/>
  </w:num>
  <w:num w:numId="8">
    <w:abstractNumId w:val="26"/>
  </w:num>
  <w:num w:numId="9">
    <w:abstractNumId w:val="21"/>
  </w:num>
  <w:num w:numId="10">
    <w:abstractNumId w:val="22"/>
  </w:num>
  <w:num w:numId="11">
    <w:abstractNumId w:val="29"/>
  </w:num>
  <w:num w:numId="12">
    <w:abstractNumId w:val="30"/>
  </w:num>
  <w:num w:numId="13">
    <w:abstractNumId w:val="12"/>
  </w:num>
  <w:num w:numId="14">
    <w:abstractNumId w:val="27"/>
  </w:num>
  <w:num w:numId="15">
    <w:abstractNumId w:val="11"/>
  </w:num>
  <w:num w:numId="16">
    <w:abstractNumId w:val="13"/>
  </w:num>
  <w:num w:numId="17">
    <w:abstractNumId w:val="15"/>
  </w:num>
  <w:num w:numId="18">
    <w:abstractNumId w:val="25"/>
  </w:num>
  <w:num w:numId="19">
    <w:abstractNumId w:val="9"/>
  </w:num>
  <w:num w:numId="20">
    <w:abstractNumId w:val="9"/>
    <w:lvlOverride w:ilvl="0">
      <w:lvl w:ilvl="0">
        <w:start w:val="1"/>
        <w:numFmt w:val="decimal"/>
        <w:lvlText w:val="%1"/>
        <w:lvlJc w:val="left"/>
        <w:pPr>
          <w:ind w:left="851" w:hanging="851"/>
        </w:pPr>
        <w:rPr>
          <w:rFonts w:ascii="Arial" w:hAnsi="Arial" w:hint="default"/>
          <w:b/>
          <w:caps/>
          <w:smallCaps w:val="0"/>
          <w:sz w:val="20"/>
        </w:rPr>
      </w:lvl>
    </w:lvlOverride>
    <w:lvlOverride w:ilvl="1">
      <w:lvl w:ilvl="1">
        <w:start w:val="1"/>
        <w:numFmt w:val="decimal"/>
        <w:lvlText w:val="%1.%2"/>
        <w:lvlJc w:val="left"/>
        <w:pPr>
          <w:ind w:left="1135" w:hanging="851"/>
        </w:pPr>
        <w:rPr>
          <w:rFonts w:ascii="Arial" w:hAnsi="Arial" w:hint="default"/>
          <w:sz w:val="20"/>
        </w:rPr>
      </w:lvl>
    </w:lvlOverride>
    <w:lvlOverride w:ilvl="2">
      <w:lvl w:ilvl="2">
        <w:start w:val="1"/>
        <w:numFmt w:val="decimal"/>
        <w:lvlText w:val="%1.%3"/>
        <w:lvlJc w:val="left"/>
        <w:pPr>
          <w:ind w:left="851" w:hanging="851"/>
        </w:pPr>
        <w:rPr>
          <w:rFonts w:ascii="Arial" w:hAnsi="Arial" w:hint="default"/>
          <w:b/>
          <w:sz w:val="20"/>
        </w:rPr>
      </w:lvl>
    </w:lvlOverride>
    <w:lvlOverride w:ilvl="3">
      <w:lvl w:ilvl="3">
        <w:start w:val="1"/>
        <w:numFmt w:val="decimal"/>
        <w:lvlText w:val="%1.%3.%4"/>
        <w:lvlJc w:val="left"/>
        <w:pPr>
          <w:ind w:left="851" w:hanging="851"/>
        </w:pPr>
        <w:rPr>
          <w:rFonts w:ascii="Arial" w:hAnsi="Arial" w:hint="default"/>
          <w:sz w:val="20"/>
        </w:rPr>
      </w:lvl>
    </w:lvlOverride>
    <w:lvlOverride w:ilvl="4">
      <w:lvl w:ilvl="4">
        <w:start w:val="1"/>
        <w:numFmt w:val="decimal"/>
        <w:lvlText w:val="%1.%3.%5"/>
        <w:lvlJc w:val="left"/>
        <w:pPr>
          <w:ind w:left="851" w:hanging="851"/>
        </w:pPr>
        <w:rPr>
          <w:rFonts w:ascii="Arial" w:hAnsi="Arial" w:hint="default"/>
          <w:i/>
          <w:sz w:val="2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1">
    <w:abstractNumId w:val="3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6"/>
  </w:num>
  <w:num w:numId="29">
    <w:abstractNumId w:val="5"/>
  </w:num>
  <w:num w:numId="30">
    <w:abstractNumId w:val="4"/>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31"/>
  </w:num>
  <w:num w:numId="36">
    <w:abstractNumId w:val="10"/>
  </w:num>
  <w:num w:numId="37">
    <w:abstractNumId w:val="28"/>
  </w:num>
  <w:num w:numId="38">
    <w:abstractNumId w:val="20"/>
  </w:num>
  <w:num w:numId="39">
    <w:abstractNumId w:val="10"/>
  </w:num>
  <w:num w:numId="40">
    <w:abstractNumId w:val="10"/>
  </w:num>
  <w:num w:numId="41">
    <w:abstractNumId w:val="10"/>
  </w:num>
  <w:num w:numId="42">
    <w:abstractNumId w:val="10"/>
  </w:num>
  <w:num w:numId="43">
    <w:abstractNumId w:val="10"/>
  </w:num>
  <w:num w:numId="44">
    <w:abstractNumId w:val="34"/>
  </w:num>
  <w:num w:numId="45">
    <w:abstractNumId w:val="10"/>
  </w:num>
  <w:num w:numId="46">
    <w:abstractNumId w:val="24"/>
  </w:num>
  <w:num w:numId="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90"/>
    <w:rsid w:val="000015C0"/>
    <w:rsid w:val="00011CEB"/>
    <w:rsid w:val="00013FFE"/>
    <w:rsid w:val="0002084E"/>
    <w:rsid w:val="000606C1"/>
    <w:rsid w:val="000626B2"/>
    <w:rsid w:val="00070677"/>
    <w:rsid w:val="00086F7E"/>
    <w:rsid w:val="00087DAB"/>
    <w:rsid w:val="000A1B18"/>
    <w:rsid w:val="000A63AB"/>
    <w:rsid w:val="000B4748"/>
    <w:rsid w:val="000B6F59"/>
    <w:rsid w:val="000B79A5"/>
    <w:rsid w:val="000C0EFF"/>
    <w:rsid w:val="000C6456"/>
    <w:rsid w:val="000D106A"/>
    <w:rsid w:val="000D5381"/>
    <w:rsid w:val="000E0862"/>
    <w:rsid w:val="000F7FEA"/>
    <w:rsid w:val="00104543"/>
    <w:rsid w:val="00123A47"/>
    <w:rsid w:val="00124F01"/>
    <w:rsid w:val="00135302"/>
    <w:rsid w:val="00141BD0"/>
    <w:rsid w:val="00152C6D"/>
    <w:rsid w:val="00163EC7"/>
    <w:rsid w:val="00165972"/>
    <w:rsid w:val="00167672"/>
    <w:rsid w:val="00167E70"/>
    <w:rsid w:val="00180C9C"/>
    <w:rsid w:val="00181476"/>
    <w:rsid w:val="001872B1"/>
    <w:rsid w:val="001956F1"/>
    <w:rsid w:val="00197302"/>
    <w:rsid w:val="001C2915"/>
    <w:rsid w:val="001D646A"/>
    <w:rsid w:val="001E557B"/>
    <w:rsid w:val="001F2BF5"/>
    <w:rsid w:val="001F32C9"/>
    <w:rsid w:val="00207BA0"/>
    <w:rsid w:val="002125A9"/>
    <w:rsid w:val="00225F90"/>
    <w:rsid w:val="002600A4"/>
    <w:rsid w:val="002608A7"/>
    <w:rsid w:val="0026133E"/>
    <w:rsid w:val="0026620E"/>
    <w:rsid w:val="00275593"/>
    <w:rsid w:val="00277569"/>
    <w:rsid w:val="00286880"/>
    <w:rsid w:val="002A0494"/>
    <w:rsid w:val="002A0838"/>
    <w:rsid w:val="002B62E1"/>
    <w:rsid w:val="002B6A05"/>
    <w:rsid w:val="002B7351"/>
    <w:rsid w:val="002D3C91"/>
    <w:rsid w:val="00305E02"/>
    <w:rsid w:val="003123B2"/>
    <w:rsid w:val="0032556A"/>
    <w:rsid w:val="00326B16"/>
    <w:rsid w:val="00333292"/>
    <w:rsid w:val="00334CAC"/>
    <w:rsid w:val="00337C1C"/>
    <w:rsid w:val="00347A8D"/>
    <w:rsid w:val="00367CAB"/>
    <w:rsid w:val="00371103"/>
    <w:rsid w:val="00371E9F"/>
    <w:rsid w:val="003720A4"/>
    <w:rsid w:val="00376CC0"/>
    <w:rsid w:val="003779FC"/>
    <w:rsid w:val="00393E7F"/>
    <w:rsid w:val="003967CB"/>
    <w:rsid w:val="003B102D"/>
    <w:rsid w:val="003B703B"/>
    <w:rsid w:val="003C3C65"/>
    <w:rsid w:val="003F50F6"/>
    <w:rsid w:val="003F6B52"/>
    <w:rsid w:val="003F6BF4"/>
    <w:rsid w:val="00404C90"/>
    <w:rsid w:val="00423102"/>
    <w:rsid w:val="00434726"/>
    <w:rsid w:val="00444492"/>
    <w:rsid w:val="0045110F"/>
    <w:rsid w:val="00474243"/>
    <w:rsid w:val="004851C8"/>
    <w:rsid w:val="00490B8D"/>
    <w:rsid w:val="0049583F"/>
    <w:rsid w:val="004A721B"/>
    <w:rsid w:val="004B0BE1"/>
    <w:rsid w:val="004C0F73"/>
    <w:rsid w:val="004D00A7"/>
    <w:rsid w:val="004E0BBB"/>
    <w:rsid w:val="004E284A"/>
    <w:rsid w:val="004E33E5"/>
    <w:rsid w:val="004E4F89"/>
    <w:rsid w:val="004F34B5"/>
    <w:rsid w:val="004F6FD0"/>
    <w:rsid w:val="005133DA"/>
    <w:rsid w:val="00525180"/>
    <w:rsid w:val="0053059B"/>
    <w:rsid w:val="00531196"/>
    <w:rsid w:val="00546C6D"/>
    <w:rsid w:val="00564705"/>
    <w:rsid w:val="0057587C"/>
    <w:rsid w:val="00583ED9"/>
    <w:rsid w:val="0058538D"/>
    <w:rsid w:val="005A6EF4"/>
    <w:rsid w:val="005B0E13"/>
    <w:rsid w:val="005B4FCA"/>
    <w:rsid w:val="005B6079"/>
    <w:rsid w:val="005C0C95"/>
    <w:rsid w:val="005C63C0"/>
    <w:rsid w:val="005D0754"/>
    <w:rsid w:val="005E0478"/>
    <w:rsid w:val="005E52C6"/>
    <w:rsid w:val="006072B5"/>
    <w:rsid w:val="006160F6"/>
    <w:rsid w:val="00625942"/>
    <w:rsid w:val="00641565"/>
    <w:rsid w:val="006460E0"/>
    <w:rsid w:val="00646A39"/>
    <w:rsid w:val="0064751E"/>
    <w:rsid w:val="00654FA4"/>
    <w:rsid w:val="00655DEC"/>
    <w:rsid w:val="0065613B"/>
    <w:rsid w:val="00665012"/>
    <w:rsid w:val="00683497"/>
    <w:rsid w:val="00693DAB"/>
    <w:rsid w:val="00697B6B"/>
    <w:rsid w:val="006A15E8"/>
    <w:rsid w:val="006C6C17"/>
    <w:rsid w:val="00710079"/>
    <w:rsid w:val="00722BB4"/>
    <w:rsid w:val="007236DD"/>
    <w:rsid w:val="007329A2"/>
    <w:rsid w:val="00747329"/>
    <w:rsid w:val="00747778"/>
    <w:rsid w:val="00752AED"/>
    <w:rsid w:val="00756595"/>
    <w:rsid w:val="00765281"/>
    <w:rsid w:val="007758C1"/>
    <w:rsid w:val="00775DA2"/>
    <w:rsid w:val="007947D6"/>
    <w:rsid w:val="00797597"/>
    <w:rsid w:val="007A53DF"/>
    <w:rsid w:val="007B630D"/>
    <w:rsid w:val="007D665F"/>
    <w:rsid w:val="007D6E8E"/>
    <w:rsid w:val="00800E03"/>
    <w:rsid w:val="00803935"/>
    <w:rsid w:val="00816324"/>
    <w:rsid w:val="0082008F"/>
    <w:rsid w:val="00824884"/>
    <w:rsid w:val="00830BF9"/>
    <w:rsid w:val="00836B46"/>
    <w:rsid w:val="008404A9"/>
    <w:rsid w:val="00846FC9"/>
    <w:rsid w:val="00850875"/>
    <w:rsid w:val="008561F8"/>
    <w:rsid w:val="008730D5"/>
    <w:rsid w:val="008800AE"/>
    <w:rsid w:val="00890379"/>
    <w:rsid w:val="00890395"/>
    <w:rsid w:val="00897397"/>
    <w:rsid w:val="008B7F9E"/>
    <w:rsid w:val="008E51DE"/>
    <w:rsid w:val="008F3A41"/>
    <w:rsid w:val="008F5273"/>
    <w:rsid w:val="00911C4E"/>
    <w:rsid w:val="00935F7C"/>
    <w:rsid w:val="00936F75"/>
    <w:rsid w:val="00953E1F"/>
    <w:rsid w:val="00960660"/>
    <w:rsid w:val="00985A92"/>
    <w:rsid w:val="00991750"/>
    <w:rsid w:val="00994690"/>
    <w:rsid w:val="009958B0"/>
    <w:rsid w:val="009B404D"/>
    <w:rsid w:val="009B6C58"/>
    <w:rsid w:val="009C172A"/>
    <w:rsid w:val="009C6224"/>
    <w:rsid w:val="009D2D67"/>
    <w:rsid w:val="009D42C9"/>
    <w:rsid w:val="009D60C2"/>
    <w:rsid w:val="009D6628"/>
    <w:rsid w:val="009E1AD6"/>
    <w:rsid w:val="009E5849"/>
    <w:rsid w:val="009E7826"/>
    <w:rsid w:val="009F4B3D"/>
    <w:rsid w:val="00A00DBB"/>
    <w:rsid w:val="00A0195F"/>
    <w:rsid w:val="00A1789C"/>
    <w:rsid w:val="00A21E65"/>
    <w:rsid w:val="00A23A90"/>
    <w:rsid w:val="00A2725D"/>
    <w:rsid w:val="00A373E8"/>
    <w:rsid w:val="00A51038"/>
    <w:rsid w:val="00A65FB7"/>
    <w:rsid w:val="00A7202E"/>
    <w:rsid w:val="00A97257"/>
    <w:rsid w:val="00AA2936"/>
    <w:rsid w:val="00AA31B2"/>
    <w:rsid w:val="00AB577D"/>
    <w:rsid w:val="00AD02F0"/>
    <w:rsid w:val="00AE3FB9"/>
    <w:rsid w:val="00AE623E"/>
    <w:rsid w:val="00B008F7"/>
    <w:rsid w:val="00B01776"/>
    <w:rsid w:val="00B02F3F"/>
    <w:rsid w:val="00B05C1D"/>
    <w:rsid w:val="00B05D8A"/>
    <w:rsid w:val="00B20D06"/>
    <w:rsid w:val="00B24A5B"/>
    <w:rsid w:val="00B37DB8"/>
    <w:rsid w:val="00B42246"/>
    <w:rsid w:val="00B57C12"/>
    <w:rsid w:val="00B8656F"/>
    <w:rsid w:val="00B93A02"/>
    <w:rsid w:val="00B9443E"/>
    <w:rsid w:val="00BA59CB"/>
    <w:rsid w:val="00BB34AB"/>
    <w:rsid w:val="00BC0551"/>
    <w:rsid w:val="00BC7BCF"/>
    <w:rsid w:val="00BD4B52"/>
    <w:rsid w:val="00BE091C"/>
    <w:rsid w:val="00BF7F3C"/>
    <w:rsid w:val="00C0276C"/>
    <w:rsid w:val="00C17B8F"/>
    <w:rsid w:val="00C27CCD"/>
    <w:rsid w:val="00C32670"/>
    <w:rsid w:val="00C416E7"/>
    <w:rsid w:val="00C441A8"/>
    <w:rsid w:val="00C67CF6"/>
    <w:rsid w:val="00C72C50"/>
    <w:rsid w:val="00C8615E"/>
    <w:rsid w:val="00C972F3"/>
    <w:rsid w:val="00CA7C0D"/>
    <w:rsid w:val="00CB4DBF"/>
    <w:rsid w:val="00CD5B9E"/>
    <w:rsid w:val="00CE1F44"/>
    <w:rsid w:val="00CE530F"/>
    <w:rsid w:val="00CF22FF"/>
    <w:rsid w:val="00CF7E70"/>
    <w:rsid w:val="00D01B9B"/>
    <w:rsid w:val="00D0387E"/>
    <w:rsid w:val="00D041B2"/>
    <w:rsid w:val="00D1693A"/>
    <w:rsid w:val="00D2260D"/>
    <w:rsid w:val="00D24DDD"/>
    <w:rsid w:val="00D42422"/>
    <w:rsid w:val="00D466AE"/>
    <w:rsid w:val="00D52BE6"/>
    <w:rsid w:val="00D53E75"/>
    <w:rsid w:val="00D54BB3"/>
    <w:rsid w:val="00D5727D"/>
    <w:rsid w:val="00D65175"/>
    <w:rsid w:val="00D704A1"/>
    <w:rsid w:val="00D848D9"/>
    <w:rsid w:val="00D93751"/>
    <w:rsid w:val="00D95920"/>
    <w:rsid w:val="00DB32FC"/>
    <w:rsid w:val="00DB59F0"/>
    <w:rsid w:val="00DC2C80"/>
    <w:rsid w:val="00DC5CBE"/>
    <w:rsid w:val="00DD394E"/>
    <w:rsid w:val="00DE09B1"/>
    <w:rsid w:val="00DE493F"/>
    <w:rsid w:val="00DE794B"/>
    <w:rsid w:val="00DF286B"/>
    <w:rsid w:val="00E075BD"/>
    <w:rsid w:val="00E174CA"/>
    <w:rsid w:val="00E302B2"/>
    <w:rsid w:val="00E41CC0"/>
    <w:rsid w:val="00E43AA6"/>
    <w:rsid w:val="00E47875"/>
    <w:rsid w:val="00E6628C"/>
    <w:rsid w:val="00E83F17"/>
    <w:rsid w:val="00E91C2E"/>
    <w:rsid w:val="00EA1703"/>
    <w:rsid w:val="00EA2E83"/>
    <w:rsid w:val="00EA754E"/>
    <w:rsid w:val="00F0208C"/>
    <w:rsid w:val="00F05014"/>
    <w:rsid w:val="00F05961"/>
    <w:rsid w:val="00F07090"/>
    <w:rsid w:val="00F143DF"/>
    <w:rsid w:val="00F1530C"/>
    <w:rsid w:val="00F2500A"/>
    <w:rsid w:val="00F27CB1"/>
    <w:rsid w:val="00F30573"/>
    <w:rsid w:val="00F3081E"/>
    <w:rsid w:val="00F35231"/>
    <w:rsid w:val="00F354CC"/>
    <w:rsid w:val="00F357E8"/>
    <w:rsid w:val="00F8153D"/>
    <w:rsid w:val="00F842C7"/>
    <w:rsid w:val="00F90DCE"/>
    <w:rsid w:val="00F90F98"/>
    <w:rsid w:val="00F9256C"/>
    <w:rsid w:val="00FA59E6"/>
    <w:rsid w:val="00FB6A5F"/>
    <w:rsid w:val="00FC4B4C"/>
    <w:rsid w:val="00FD6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3E"/>
    <w:pPr>
      <w:spacing w:after="120" w:line="288" w:lineRule="auto"/>
    </w:pPr>
    <w:rPr>
      <w:rFonts w:ascii="Arial" w:hAnsi="Arial"/>
      <w:sz w:val="20"/>
    </w:rPr>
  </w:style>
  <w:style w:type="paragraph" w:styleId="Rubrik1">
    <w:name w:val="heading 1"/>
    <w:next w:val="Stycke1"/>
    <w:link w:val="Rubrik1Char"/>
    <w:uiPriority w:val="1"/>
    <w:qFormat/>
    <w:rsid w:val="002125A9"/>
    <w:pPr>
      <w:keepNext/>
      <w:keepLines/>
      <w:numPr>
        <w:numId w:val="22"/>
      </w:numPr>
      <w:spacing w:before="240" w:after="120" w:line="288" w:lineRule="auto"/>
      <w:outlineLvl w:val="0"/>
    </w:pPr>
    <w:rPr>
      <w:rFonts w:ascii="Arial" w:eastAsiaTheme="majorEastAsia" w:hAnsi="Arial" w:cstheme="majorBidi"/>
      <w:b/>
      <w:bCs/>
      <w:caps/>
      <w:sz w:val="20"/>
      <w:szCs w:val="28"/>
    </w:rPr>
  </w:style>
  <w:style w:type="paragraph" w:styleId="Rubrik2">
    <w:name w:val="heading 2"/>
    <w:next w:val="Stycke2"/>
    <w:link w:val="Rubrik2Char"/>
    <w:uiPriority w:val="1"/>
    <w:unhideWhenUsed/>
    <w:qFormat/>
    <w:rsid w:val="002125A9"/>
    <w:pPr>
      <w:keepNext/>
      <w:keepLines/>
      <w:numPr>
        <w:ilvl w:val="2"/>
        <w:numId w:val="22"/>
      </w:numPr>
      <w:spacing w:before="240" w:after="120" w:line="288" w:lineRule="auto"/>
      <w:outlineLvl w:val="1"/>
    </w:pPr>
    <w:rPr>
      <w:rFonts w:ascii="Arial" w:eastAsiaTheme="majorEastAsia" w:hAnsi="Arial" w:cstheme="majorBidi"/>
      <w:b/>
      <w:bCs/>
      <w:sz w:val="20"/>
      <w:szCs w:val="26"/>
    </w:rPr>
  </w:style>
  <w:style w:type="paragraph" w:styleId="Rubrik3">
    <w:name w:val="heading 3"/>
    <w:basedOn w:val="Normal"/>
    <w:next w:val="IndragNormal"/>
    <w:link w:val="Rubrik3Char"/>
    <w:uiPriority w:val="1"/>
    <w:unhideWhenUsed/>
    <w:qFormat/>
    <w:rsid w:val="002125A9"/>
    <w:pPr>
      <w:keepNext/>
      <w:keepLines/>
      <w:numPr>
        <w:ilvl w:val="4"/>
        <w:numId w:val="22"/>
      </w:numPr>
      <w:spacing w:before="240"/>
      <w:outlineLvl w:val="2"/>
    </w:pPr>
    <w:rPr>
      <w:rFonts w:eastAsiaTheme="majorEastAsia" w:cstheme="majorBidi"/>
      <w:bCs/>
      <w:i/>
    </w:rPr>
  </w:style>
  <w:style w:type="paragraph" w:styleId="Rubrik4">
    <w:name w:val="heading 4"/>
    <w:basedOn w:val="Normal"/>
    <w:next w:val="Normal"/>
    <w:link w:val="Rubrik4Char"/>
    <w:semiHidden/>
    <w:qFormat/>
    <w:rsid w:val="00F143DF"/>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Rubrik5">
    <w:name w:val="heading 5"/>
    <w:basedOn w:val="Normal"/>
    <w:next w:val="Normal"/>
    <w:link w:val="Rubrik5Char"/>
    <w:semiHidden/>
    <w:qFormat/>
    <w:rsid w:val="00F143DF"/>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qFormat/>
    <w:rsid w:val="00F143DF"/>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semiHidden/>
    <w:qFormat/>
    <w:rsid w:val="00F143D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143DF"/>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qFormat/>
    <w:rsid w:val="00F143D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50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5012"/>
  </w:style>
  <w:style w:type="paragraph" w:styleId="Sidfot">
    <w:name w:val="footer"/>
    <w:link w:val="SidfotChar"/>
    <w:uiPriority w:val="99"/>
    <w:unhideWhenUsed/>
    <w:rsid w:val="00836B46"/>
    <w:pPr>
      <w:tabs>
        <w:tab w:val="center" w:pos="4536"/>
        <w:tab w:val="right" w:pos="9072"/>
      </w:tabs>
      <w:spacing w:after="0" w:line="240" w:lineRule="auto"/>
    </w:pPr>
    <w:rPr>
      <w:rFonts w:ascii="Arial" w:hAnsi="Arial"/>
      <w:sz w:val="13"/>
    </w:rPr>
  </w:style>
  <w:style w:type="character" w:customStyle="1" w:styleId="SidfotChar">
    <w:name w:val="Sidfot Char"/>
    <w:basedOn w:val="Standardstycketeckensnitt"/>
    <w:link w:val="Sidfot"/>
    <w:uiPriority w:val="99"/>
    <w:rsid w:val="00836B46"/>
    <w:rPr>
      <w:rFonts w:ascii="Arial" w:hAnsi="Arial"/>
      <w:sz w:val="13"/>
    </w:rPr>
  </w:style>
  <w:style w:type="paragraph" w:styleId="Ballongtext">
    <w:name w:val="Balloon Text"/>
    <w:basedOn w:val="Normal"/>
    <w:link w:val="BallongtextChar"/>
    <w:uiPriority w:val="99"/>
    <w:semiHidden/>
    <w:unhideWhenUsed/>
    <w:rsid w:val="006650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012"/>
    <w:rPr>
      <w:rFonts w:ascii="Tahoma" w:hAnsi="Tahoma" w:cs="Tahoma"/>
      <w:sz w:val="16"/>
      <w:szCs w:val="16"/>
    </w:rPr>
  </w:style>
  <w:style w:type="paragraph" w:styleId="Rubrik">
    <w:name w:val="Title"/>
    <w:basedOn w:val="Rubrik1"/>
    <w:next w:val="Normal"/>
    <w:link w:val="RubrikChar"/>
    <w:qFormat/>
    <w:rsid w:val="00086F7E"/>
    <w:pPr>
      <w:numPr>
        <w:numId w:val="0"/>
      </w:numPr>
    </w:pPr>
    <w:rPr>
      <w:spacing w:val="5"/>
      <w:kern w:val="28"/>
      <w:szCs w:val="52"/>
    </w:rPr>
  </w:style>
  <w:style w:type="character" w:customStyle="1" w:styleId="RubrikChar">
    <w:name w:val="Rubrik Char"/>
    <w:basedOn w:val="Standardstycketeckensnitt"/>
    <w:link w:val="Rubrik"/>
    <w:rsid w:val="00086F7E"/>
    <w:rPr>
      <w:rFonts w:ascii="Arial" w:eastAsiaTheme="majorEastAsia" w:hAnsi="Arial" w:cstheme="majorBidi"/>
      <w:b/>
      <w:bCs/>
      <w:caps/>
      <w:spacing w:val="5"/>
      <w:kern w:val="28"/>
      <w:sz w:val="20"/>
      <w:szCs w:val="52"/>
    </w:rPr>
  </w:style>
  <w:style w:type="table" w:styleId="Tabellrutnt">
    <w:name w:val="Table Grid"/>
    <w:basedOn w:val="Normaltabell"/>
    <w:uiPriority w:val="59"/>
    <w:rsid w:val="006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rsid w:val="00665012"/>
    <w:pPr>
      <w:spacing w:after="120" w:line="288" w:lineRule="auto"/>
    </w:pPr>
    <w:rPr>
      <w:rFonts w:ascii="Arial" w:hAnsi="Arial"/>
      <w:b/>
      <w:sz w:val="18"/>
    </w:rPr>
  </w:style>
  <w:style w:type="paragraph" w:customStyle="1" w:styleId="Ifyllnad">
    <w:name w:val="Ifyllnad"/>
    <w:rsid w:val="00F27CB1"/>
    <w:pPr>
      <w:spacing w:after="0" w:line="240" w:lineRule="auto"/>
    </w:pPr>
    <w:rPr>
      <w:rFonts w:ascii="Arial" w:hAnsi="Arial"/>
      <w:sz w:val="18"/>
    </w:rPr>
  </w:style>
  <w:style w:type="character" w:customStyle="1" w:styleId="Rubrik1Char">
    <w:name w:val="Rubrik 1 Char"/>
    <w:basedOn w:val="Standardstycketeckensnitt"/>
    <w:link w:val="Rubrik1"/>
    <w:uiPriority w:val="1"/>
    <w:rsid w:val="002125A9"/>
    <w:rPr>
      <w:rFonts w:ascii="Arial" w:eastAsiaTheme="majorEastAsia" w:hAnsi="Arial" w:cstheme="majorBidi"/>
      <w:b/>
      <w:bCs/>
      <w:caps/>
      <w:sz w:val="20"/>
      <w:szCs w:val="28"/>
    </w:rPr>
  </w:style>
  <w:style w:type="character" w:styleId="Platshllartext">
    <w:name w:val="Placeholder Text"/>
    <w:basedOn w:val="Standardstycketeckensnitt"/>
    <w:uiPriority w:val="99"/>
    <w:semiHidden/>
    <w:rsid w:val="009E1AD6"/>
    <w:rPr>
      <w:color w:val="808080"/>
    </w:rPr>
  </w:style>
  <w:style w:type="character" w:customStyle="1" w:styleId="Rubrik2Char">
    <w:name w:val="Rubrik 2 Char"/>
    <w:basedOn w:val="Standardstycketeckensnitt"/>
    <w:link w:val="Rubrik2"/>
    <w:uiPriority w:val="1"/>
    <w:rsid w:val="002125A9"/>
    <w:rPr>
      <w:rFonts w:ascii="Arial" w:eastAsiaTheme="majorEastAsia" w:hAnsi="Arial" w:cstheme="majorBidi"/>
      <w:b/>
      <w:bCs/>
      <w:sz w:val="20"/>
      <w:szCs w:val="26"/>
    </w:rPr>
  </w:style>
  <w:style w:type="character" w:customStyle="1" w:styleId="Rubrik3Char">
    <w:name w:val="Rubrik 3 Char"/>
    <w:basedOn w:val="Standardstycketeckensnitt"/>
    <w:link w:val="Rubrik3"/>
    <w:uiPriority w:val="1"/>
    <w:rsid w:val="002125A9"/>
    <w:rPr>
      <w:rFonts w:ascii="Arial" w:eastAsiaTheme="majorEastAsia" w:hAnsi="Arial" w:cstheme="majorBidi"/>
      <w:bCs/>
      <w:i/>
      <w:sz w:val="20"/>
    </w:rPr>
  </w:style>
  <w:style w:type="character" w:customStyle="1" w:styleId="Rubrik4Char">
    <w:name w:val="Rubrik 4 Char"/>
    <w:basedOn w:val="Standardstycketeckensnitt"/>
    <w:link w:val="Rubrik4"/>
    <w:uiPriority w:val="9"/>
    <w:semiHidden/>
    <w:rsid w:val="00F143DF"/>
    <w:rPr>
      <w:rFonts w:asciiTheme="majorHAnsi" w:eastAsiaTheme="majorEastAsia" w:hAnsiTheme="majorHAnsi" w:cstheme="majorBidi"/>
      <w:b/>
      <w:bCs/>
      <w:i/>
      <w:iCs/>
      <w:color w:val="5B9BD5" w:themeColor="accent1"/>
      <w:sz w:val="20"/>
    </w:rPr>
  </w:style>
  <w:style w:type="character" w:customStyle="1" w:styleId="Rubrik5Char">
    <w:name w:val="Rubrik 5 Char"/>
    <w:basedOn w:val="Standardstycketeckensnitt"/>
    <w:link w:val="Rubrik5"/>
    <w:uiPriority w:val="9"/>
    <w:semiHidden/>
    <w:rsid w:val="00F143DF"/>
    <w:rPr>
      <w:rFonts w:asciiTheme="majorHAnsi" w:eastAsiaTheme="majorEastAsia" w:hAnsiTheme="majorHAnsi" w:cstheme="majorBidi"/>
      <w:color w:val="1F4D78" w:themeColor="accent1" w:themeShade="7F"/>
      <w:sz w:val="20"/>
    </w:rPr>
  </w:style>
  <w:style w:type="character" w:customStyle="1" w:styleId="Rubrik6Char">
    <w:name w:val="Rubrik 6 Char"/>
    <w:basedOn w:val="Standardstycketeckensnitt"/>
    <w:link w:val="Rubrik6"/>
    <w:uiPriority w:val="9"/>
    <w:semiHidden/>
    <w:rsid w:val="00F143DF"/>
    <w:rPr>
      <w:rFonts w:asciiTheme="majorHAnsi" w:eastAsiaTheme="majorEastAsia" w:hAnsiTheme="majorHAnsi" w:cstheme="majorBidi"/>
      <w:i/>
      <w:iCs/>
      <w:color w:val="1F4D78" w:themeColor="accent1" w:themeShade="7F"/>
      <w:sz w:val="20"/>
    </w:rPr>
  </w:style>
  <w:style w:type="character" w:customStyle="1" w:styleId="Rubrik7Char">
    <w:name w:val="Rubrik 7 Char"/>
    <w:basedOn w:val="Standardstycketeckensnitt"/>
    <w:link w:val="Rubrik7"/>
    <w:uiPriority w:val="9"/>
    <w:semiHidden/>
    <w:rsid w:val="00F143DF"/>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F143D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143DF"/>
    <w:rPr>
      <w:rFonts w:asciiTheme="majorHAnsi" w:eastAsiaTheme="majorEastAsia" w:hAnsiTheme="majorHAnsi" w:cstheme="majorBidi"/>
      <w:i/>
      <w:iCs/>
      <w:color w:val="404040" w:themeColor="text1" w:themeTint="BF"/>
      <w:sz w:val="20"/>
      <w:szCs w:val="20"/>
    </w:rPr>
  </w:style>
  <w:style w:type="paragraph" w:customStyle="1" w:styleId="Stycke1">
    <w:name w:val="Stycke 1"/>
    <w:basedOn w:val="Normal"/>
    <w:uiPriority w:val="2"/>
    <w:qFormat/>
    <w:rsid w:val="00180C9C"/>
    <w:pPr>
      <w:numPr>
        <w:ilvl w:val="1"/>
        <w:numId w:val="22"/>
      </w:numPr>
    </w:pPr>
  </w:style>
  <w:style w:type="paragraph" w:customStyle="1" w:styleId="Stycke2">
    <w:name w:val="Stycke 2"/>
    <w:basedOn w:val="Normal"/>
    <w:uiPriority w:val="2"/>
    <w:qFormat/>
    <w:rsid w:val="00180C9C"/>
    <w:pPr>
      <w:numPr>
        <w:ilvl w:val="3"/>
        <w:numId w:val="22"/>
      </w:numPr>
    </w:pPr>
  </w:style>
  <w:style w:type="paragraph" w:customStyle="1" w:styleId="Stycke3">
    <w:name w:val="Stycke 3"/>
    <w:basedOn w:val="Rubrik3"/>
    <w:uiPriority w:val="2"/>
    <w:rsid w:val="00F07090"/>
    <w:pPr>
      <w:keepNext w:val="0"/>
      <w:keepLines w:val="0"/>
      <w:numPr>
        <w:ilvl w:val="0"/>
        <w:numId w:val="0"/>
      </w:numPr>
      <w:spacing w:before="0"/>
    </w:pPr>
    <w:rPr>
      <w:b/>
      <w:i w:val="0"/>
    </w:rPr>
  </w:style>
  <w:style w:type="paragraph" w:styleId="Innehllsfrteckningsrubrik">
    <w:name w:val="TOC Heading"/>
    <w:basedOn w:val="Rubrik1"/>
    <w:next w:val="Normal"/>
    <w:uiPriority w:val="39"/>
    <w:rsid w:val="00F842C7"/>
    <w:pPr>
      <w:numPr>
        <w:numId w:val="0"/>
      </w:numPr>
      <w:pBdr>
        <w:bottom w:val="single" w:sz="4" w:space="1" w:color="auto"/>
      </w:pBdr>
      <w:spacing w:before="0"/>
      <w:outlineLvl w:val="9"/>
    </w:pPr>
  </w:style>
  <w:style w:type="paragraph" w:styleId="Numreradlista">
    <w:name w:val="List Number"/>
    <w:basedOn w:val="Normal"/>
    <w:uiPriority w:val="4"/>
    <w:qFormat/>
    <w:rsid w:val="000F7FEA"/>
    <w:pPr>
      <w:numPr>
        <w:numId w:val="3"/>
      </w:numPr>
      <w:ind w:left="454" w:hanging="454"/>
    </w:pPr>
  </w:style>
  <w:style w:type="paragraph" w:customStyle="1" w:styleId="Onumstycke">
    <w:name w:val="Onum stycke"/>
    <w:uiPriority w:val="3"/>
    <w:rsid w:val="00F143DF"/>
    <w:pPr>
      <w:spacing w:after="120" w:line="288" w:lineRule="auto"/>
      <w:ind w:left="851"/>
    </w:pPr>
    <w:rPr>
      <w:rFonts w:ascii="Arial" w:eastAsiaTheme="majorEastAsia" w:hAnsi="Arial" w:cstheme="majorBidi"/>
      <w:bCs/>
      <w:sz w:val="18"/>
      <w:szCs w:val="26"/>
    </w:rPr>
  </w:style>
  <w:style w:type="character" w:styleId="Hyperlnk">
    <w:name w:val="Hyperlink"/>
    <w:basedOn w:val="Standardstycketeckensnitt"/>
    <w:uiPriority w:val="99"/>
    <w:unhideWhenUsed/>
    <w:rsid w:val="00564705"/>
    <w:rPr>
      <w:color w:val="0563C1" w:themeColor="hyperlink"/>
      <w:u w:val="single"/>
    </w:rPr>
  </w:style>
  <w:style w:type="paragraph" w:styleId="Innehll1">
    <w:name w:val="toc 1"/>
    <w:basedOn w:val="Normal"/>
    <w:next w:val="Normal"/>
    <w:autoRedefine/>
    <w:uiPriority w:val="39"/>
    <w:rsid w:val="00F3081E"/>
    <w:pPr>
      <w:tabs>
        <w:tab w:val="left" w:pos="851"/>
        <w:tab w:val="right" w:leader="dot" w:pos="9060"/>
      </w:tabs>
      <w:spacing w:after="100"/>
      <w:ind w:left="851" w:hanging="851"/>
    </w:pPr>
    <w:rPr>
      <w:caps/>
    </w:rPr>
  </w:style>
  <w:style w:type="paragraph" w:styleId="Punktlista">
    <w:name w:val="List Bullet"/>
    <w:uiPriority w:val="4"/>
    <w:qFormat/>
    <w:rsid w:val="00E174CA"/>
    <w:pPr>
      <w:numPr>
        <w:numId w:val="5"/>
      </w:numPr>
      <w:spacing w:after="120" w:line="288" w:lineRule="auto"/>
      <w:ind w:left="1305" w:hanging="454"/>
      <w:contextualSpacing/>
    </w:pPr>
    <w:rPr>
      <w:rFonts w:ascii="Arial" w:hAnsi="Arial"/>
      <w:sz w:val="20"/>
    </w:rPr>
  </w:style>
  <w:style w:type="paragraph" w:styleId="Punktlista2">
    <w:name w:val="List Bullet 2"/>
    <w:basedOn w:val="Normal"/>
    <w:uiPriority w:val="4"/>
    <w:qFormat/>
    <w:rsid w:val="00E174CA"/>
    <w:pPr>
      <w:numPr>
        <w:ilvl w:val="1"/>
        <w:numId w:val="5"/>
      </w:numPr>
      <w:ind w:left="1305" w:hanging="454"/>
    </w:pPr>
    <w:rPr>
      <w:rFonts w:eastAsiaTheme="majorEastAsia" w:cstheme="majorBidi"/>
      <w:bCs/>
      <w:szCs w:val="28"/>
    </w:rPr>
  </w:style>
  <w:style w:type="paragraph" w:styleId="Fotnotstext">
    <w:name w:val="footnote text"/>
    <w:basedOn w:val="Normal"/>
    <w:link w:val="FotnotstextChar"/>
    <w:uiPriority w:val="99"/>
    <w:semiHidden/>
    <w:unhideWhenUsed/>
    <w:rsid w:val="00F143DF"/>
    <w:pPr>
      <w:spacing w:after="0" w:line="240" w:lineRule="auto"/>
    </w:pPr>
    <w:rPr>
      <w:szCs w:val="20"/>
    </w:rPr>
  </w:style>
  <w:style w:type="character" w:customStyle="1" w:styleId="FotnotstextChar">
    <w:name w:val="Fotnotstext Char"/>
    <w:basedOn w:val="Standardstycketeckensnitt"/>
    <w:link w:val="Fotnotstext"/>
    <w:uiPriority w:val="99"/>
    <w:semiHidden/>
    <w:rsid w:val="00F143DF"/>
    <w:rPr>
      <w:rFonts w:ascii="Arial" w:hAnsi="Arial"/>
      <w:sz w:val="20"/>
      <w:szCs w:val="20"/>
    </w:rPr>
  </w:style>
  <w:style w:type="paragraph" w:styleId="Liststycke">
    <w:name w:val="List Paragraph"/>
    <w:basedOn w:val="Normal"/>
    <w:uiPriority w:val="34"/>
    <w:qFormat/>
    <w:rsid w:val="00F143DF"/>
    <w:pPr>
      <w:ind w:left="720"/>
      <w:contextualSpacing/>
    </w:pPr>
  </w:style>
  <w:style w:type="numbering" w:customStyle="1" w:styleId="NumreradRubrik">
    <w:name w:val="Numrerad Rubrik"/>
    <w:uiPriority w:val="99"/>
    <w:rsid w:val="00F07090"/>
    <w:pPr>
      <w:numPr>
        <w:numId w:val="4"/>
      </w:numPr>
    </w:pPr>
  </w:style>
  <w:style w:type="numbering" w:customStyle="1" w:styleId="Stycke">
    <w:name w:val="Stycke"/>
    <w:uiPriority w:val="99"/>
    <w:rsid w:val="00F07090"/>
    <w:pPr>
      <w:numPr>
        <w:numId w:val="6"/>
      </w:numPr>
    </w:pPr>
  </w:style>
  <w:style w:type="paragraph" w:customStyle="1" w:styleId="Styckea">
    <w:name w:val="Stycke (a)"/>
    <w:uiPriority w:val="3"/>
    <w:qFormat/>
    <w:rsid w:val="000F7FEA"/>
    <w:pPr>
      <w:numPr>
        <w:numId w:val="9"/>
      </w:numPr>
      <w:spacing w:after="120" w:line="288" w:lineRule="auto"/>
      <w:ind w:left="1305" w:hanging="454"/>
    </w:pPr>
    <w:rPr>
      <w:rFonts w:ascii="Arial" w:eastAsiaTheme="majorEastAsia" w:hAnsi="Arial" w:cstheme="majorBidi"/>
      <w:bCs/>
      <w:sz w:val="20"/>
      <w:szCs w:val="26"/>
    </w:rPr>
  </w:style>
  <w:style w:type="paragraph" w:customStyle="1" w:styleId="Styckei">
    <w:name w:val="Stycke (i)"/>
    <w:uiPriority w:val="3"/>
    <w:qFormat/>
    <w:rsid w:val="000F7FEA"/>
    <w:pPr>
      <w:numPr>
        <w:ilvl w:val="1"/>
        <w:numId w:val="9"/>
      </w:numPr>
      <w:spacing w:after="120" w:line="288" w:lineRule="auto"/>
      <w:ind w:left="1305" w:hanging="454"/>
    </w:pPr>
    <w:rPr>
      <w:rFonts w:ascii="Arial" w:eastAsiaTheme="majorEastAsia" w:hAnsi="Arial" w:cstheme="majorBidi"/>
      <w:bCs/>
      <w:sz w:val="20"/>
      <w:szCs w:val="26"/>
    </w:rPr>
  </w:style>
  <w:style w:type="numbering" w:customStyle="1" w:styleId="Nord">
    <w:name w:val="Nord"/>
    <w:uiPriority w:val="99"/>
    <w:rsid w:val="00985A92"/>
    <w:pPr>
      <w:numPr>
        <w:numId w:val="10"/>
      </w:numPr>
    </w:pPr>
  </w:style>
  <w:style w:type="numbering" w:customStyle="1" w:styleId="NordoCo">
    <w:name w:val="Nord o Co"/>
    <w:uiPriority w:val="99"/>
    <w:rsid w:val="002125A9"/>
    <w:pPr>
      <w:numPr>
        <w:numId w:val="22"/>
      </w:numPr>
    </w:pPr>
  </w:style>
  <w:style w:type="paragraph" w:customStyle="1" w:styleId="IndragNormal">
    <w:name w:val="Indrag Normal"/>
    <w:basedOn w:val="Normal"/>
    <w:uiPriority w:val="3"/>
    <w:qFormat/>
    <w:rsid w:val="00180C9C"/>
    <w:pPr>
      <w:ind w:left="851"/>
    </w:pPr>
    <w:rPr>
      <w:noProof/>
      <w:lang w:val="en-GB"/>
    </w:rPr>
  </w:style>
  <w:style w:type="paragraph" w:styleId="Innehll2">
    <w:name w:val="toc 2"/>
    <w:basedOn w:val="Normal"/>
    <w:next w:val="Normal"/>
    <w:autoRedefine/>
    <w:uiPriority w:val="39"/>
    <w:rsid w:val="00F3081E"/>
    <w:pPr>
      <w:tabs>
        <w:tab w:val="left" w:pos="851"/>
        <w:tab w:val="right" w:leader="dot" w:pos="9060"/>
      </w:tabs>
      <w:spacing w:after="100"/>
      <w:ind w:left="851" w:hanging="851"/>
    </w:pPr>
  </w:style>
  <w:style w:type="paragraph" w:styleId="Innehll3">
    <w:name w:val="toc 3"/>
    <w:basedOn w:val="Normal"/>
    <w:next w:val="Normal"/>
    <w:autoRedefine/>
    <w:uiPriority w:val="39"/>
    <w:rsid w:val="00F3081E"/>
    <w:pPr>
      <w:tabs>
        <w:tab w:val="left" w:pos="851"/>
        <w:tab w:val="right" w:leader="dot" w:pos="9061"/>
      </w:tabs>
      <w:spacing w:after="100"/>
      <w:ind w:left="851" w:hanging="851"/>
    </w:pPr>
  </w:style>
  <w:style w:type="paragraph" w:customStyle="1" w:styleId="Titel1">
    <w:name w:val="Titel 1"/>
    <w:basedOn w:val="Rubrik"/>
    <w:next w:val="Normal"/>
    <w:uiPriority w:val="8"/>
    <w:qFormat/>
    <w:rsid w:val="000A1B18"/>
    <w:pPr>
      <w:pBdr>
        <w:bottom w:val="single" w:sz="8" w:space="1" w:color="000000" w:themeColor="text1"/>
      </w:pBdr>
      <w:outlineLvl w:val="9"/>
    </w:pPr>
  </w:style>
  <w:style w:type="paragraph" w:customStyle="1" w:styleId="Titel2">
    <w:name w:val="Titel 2"/>
    <w:basedOn w:val="Normal"/>
    <w:uiPriority w:val="8"/>
    <w:qFormat/>
    <w:rsid w:val="00086F7E"/>
    <w:pPr>
      <w:spacing w:after="360"/>
    </w:pPr>
    <w:rPr>
      <w:caps/>
    </w:rPr>
  </w:style>
  <w:style w:type="paragraph" w:styleId="Underrubrik">
    <w:name w:val="Subtitle"/>
    <w:basedOn w:val="Normal"/>
    <w:next w:val="Normal"/>
    <w:link w:val="UnderrubrikChar"/>
    <w:qFormat/>
    <w:rsid w:val="00B37DB8"/>
    <w:pPr>
      <w:numPr>
        <w:ilvl w:val="1"/>
      </w:numPr>
      <w:spacing w:before="240"/>
      <w:outlineLvl w:val="0"/>
    </w:pPr>
    <w:rPr>
      <w:rFonts w:eastAsiaTheme="majorEastAsia" w:cstheme="majorBidi"/>
      <w:b/>
      <w:iCs/>
      <w:spacing w:val="15"/>
      <w:szCs w:val="24"/>
    </w:rPr>
  </w:style>
  <w:style w:type="character" w:customStyle="1" w:styleId="UnderrubrikChar">
    <w:name w:val="Underrubrik Char"/>
    <w:basedOn w:val="Standardstycketeckensnitt"/>
    <w:link w:val="Underrubrik"/>
    <w:rsid w:val="00B37DB8"/>
    <w:rPr>
      <w:rFonts w:ascii="Arial" w:eastAsiaTheme="majorEastAsia" w:hAnsi="Arial" w:cstheme="majorBidi"/>
      <w:b/>
      <w:iCs/>
      <w:spacing w:val="15"/>
      <w:sz w:val="20"/>
      <w:szCs w:val="24"/>
    </w:rPr>
  </w:style>
  <w:style w:type="paragraph" w:customStyle="1" w:styleId="CQRubrik2">
    <w:name w:val="CQ Rubrik 2"/>
    <w:next w:val="Normal"/>
    <w:uiPriority w:val="2"/>
    <w:qFormat/>
    <w:rsid w:val="00BC0551"/>
    <w:pPr>
      <w:tabs>
        <w:tab w:val="num" w:pos="-31680"/>
      </w:tabs>
      <w:spacing w:before="80" w:line="288" w:lineRule="auto"/>
      <w:ind w:left="709" w:hanging="709"/>
    </w:pPr>
    <w:rPr>
      <w:rFonts w:ascii="Times New Roman" w:eastAsia="Times New Roman" w:hAnsi="Times New Roman" w:cs="Times New Roman"/>
      <w:b/>
      <w:szCs w:val="24"/>
      <w:lang w:eastAsia="sv-SE"/>
    </w:rPr>
  </w:style>
  <w:style w:type="paragraph" w:customStyle="1" w:styleId="CQRubrik1">
    <w:name w:val="CQ Rubrik 1"/>
    <w:next w:val="Normal"/>
    <w:uiPriority w:val="1"/>
    <w:qFormat/>
    <w:rsid w:val="00BC0551"/>
    <w:pPr>
      <w:tabs>
        <w:tab w:val="num" w:pos="-31680"/>
      </w:tabs>
      <w:spacing w:before="120" w:after="280" w:line="288" w:lineRule="auto"/>
      <w:ind w:left="709" w:hanging="709"/>
    </w:pPr>
    <w:rPr>
      <w:rFonts w:ascii="Times New Roman Fet" w:eastAsia="Times New Roman" w:hAnsi="Times New Roman Fet" w:cs="Times New Roman"/>
      <w:b/>
      <w:caps/>
      <w:szCs w:val="24"/>
      <w:lang w:eastAsia="sv-SE"/>
    </w:rPr>
  </w:style>
  <w:style w:type="paragraph" w:customStyle="1" w:styleId="CQRubrik3">
    <w:name w:val="CQ Rubrik 3"/>
    <w:next w:val="Normal"/>
    <w:uiPriority w:val="3"/>
    <w:qFormat/>
    <w:rsid w:val="00BC0551"/>
    <w:pPr>
      <w:tabs>
        <w:tab w:val="num" w:pos="-31680"/>
      </w:tabs>
      <w:spacing w:before="80" w:line="288" w:lineRule="auto"/>
      <w:ind w:left="709" w:hanging="709"/>
    </w:pPr>
    <w:rPr>
      <w:rFonts w:ascii="Times New Roman" w:eastAsia="Times New Roman" w:hAnsi="Times New Roman" w:cs="Times New Roman"/>
      <w:b/>
      <w:szCs w:val="24"/>
      <w:lang w:eastAsia="sv-SE"/>
    </w:rPr>
  </w:style>
  <w:style w:type="paragraph" w:customStyle="1" w:styleId="CQNumreradLptext2">
    <w:name w:val="CQ Numrerad Löptext 2"/>
    <w:basedOn w:val="CQRubrik2"/>
    <w:uiPriority w:val="13"/>
    <w:qFormat/>
    <w:rsid w:val="00BC0551"/>
    <w:pPr>
      <w:numPr>
        <w:ilvl w:val="1"/>
        <w:numId w:val="2"/>
      </w:numPr>
      <w:tabs>
        <w:tab w:val="num" w:pos="-31680"/>
      </w:tabs>
      <w:spacing w:before="0"/>
      <w:ind w:left="709" w:hanging="709"/>
    </w:pPr>
    <w:rPr>
      <w:b w:val="0"/>
    </w:rPr>
  </w:style>
  <w:style w:type="paragraph" w:styleId="Brdtext">
    <w:name w:val="Body Text"/>
    <w:link w:val="BrdtextChar"/>
    <w:uiPriority w:val="4"/>
    <w:qFormat/>
    <w:rsid w:val="008F3A41"/>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8F3A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Wistrand\AppData\Roaming\Microsoft\Mallar\Kanter-Mallar\03.%20Avtal%20enkel%20S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D5A1-AF20-45A3-AA81-68C40BA5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Avtal enkel SV</Template>
  <TotalTime>0</TotalTime>
  <Pages>10</Pages>
  <Words>2590</Words>
  <Characters>13727</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2018-05-21T14:40:00Z</dcterms:created>
  <dcterms:modified xsi:type="dcterms:W3CDTF">2018-05-25T11:20:00Z</dcterms:modified>
</cp:coreProperties>
</file>